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7576" w14:textId="1B37E5BD" w:rsidR="001F406A" w:rsidRPr="00582994" w:rsidRDefault="001F406A" w:rsidP="00370D26">
      <w:pPr>
        <w:pStyle w:val="CoverTitle"/>
        <w:spacing w:line="360" w:lineRule="auto"/>
        <w:rPr>
          <w:noProof/>
        </w:rPr>
      </w:pPr>
    </w:p>
    <w:p w14:paraId="26E6A55B" w14:textId="77777777" w:rsidR="00206A2D" w:rsidRDefault="00206A2D" w:rsidP="00370D26">
      <w:pPr>
        <w:pStyle w:val="CoverSubtitle"/>
        <w:spacing w:line="360" w:lineRule="auto"/>
        <w:rPr>
          <w:b/>
          <w:color w:val="003F23"/>
          <w:sz w:val="60"/>
          <w:szCs w:val="60"/>
        </w:rPr>
      </w:pPr>
      <w:r w:rsidRPr="00206A2D">
        <w:rPr>
          <w:b/>
          <w:color w:val="003F23"/>
          <w:sz w:val="60"/>
          <w:szCs w:val="60"/>
        </w:rPr>
        <w:t>Geologist Engineer Grade III</w:t>
      </w:r>
      <w:r>
        <w:rPr>
          <w:b/>
          <w:color w:val="003F23"/>
          <w:sz w:val="60"/>
          <w:szCs w:val="60"/>
        </w:rPr>
        <w:t xml:space="preserve"> Panel Competition</w:t>
      </w:r>
    </w:p>
    <w:p w14:paraId="6F71E5E7" w14:textId="3B64D907" w:rsidR="00F700C7" w:rsidRPr="00206A2D" w:rsidRDefault="00206A2D" w:rsidP="00370D26">
      <w:pPr>
        <w:pStyle w:val="CoverSubtitle"/>
        <w:spacing w:line="360" w:lineRule="auto"/>
      </w:pPr>
      <w:r w:rsidRPr="00206A2D">
        <w:rPr>
          <w:b/>
          <w:color w:val="003F23"/>
        </w:rPr>
        <w:t>(Four Years fixed term contract)</w:t>
      </w:r>
      <w:r w:rsidR="00E92E25" w:rsidRPr="00206A2D">
        <w:rPr>
          <w:b/>
          <w:color w:val="003F23"/>
        </w:rPr>
        <w:t xml:space="preserve"> </w:t>
      </w:r>
      <w:r w:rsidR="00E92E25" w:rsidRPr="00206A2D">
        <w:rPr>
          <w:color w:val="A39161"/>
        </w:rPr>
        <w:t>Candidate Information Booklet</w:t>
      </w:r>
    </w:p>
    <w:p w14:paraId="6F71E5E8" w14:textId="0D88EDB3" w:rsidR="000E6D34" w:rsidRPr="00582994" w:rsidRDefault="0028298A" w:rsidP="00370D26">
      <w:pPr>
        <w:pStyle w:val="CoverDate"/>
        <w:sectPr w:rsidR="000E6D34" w:rsidRPr="00582994" w:rsidSect="00370D26">
          <w:headerReference w:type="first" r:id="rId11"/>
          <w:pgSz w:w="11906" w:h="16838"/>
          <w:pgMar w:top="1440" w:right="1440" w:bottom="1440" w:left="1440" w:header="709" w:footer="709" w:gutter="0"/>
          <w:cols w:space="708"/>
          <w:titlePg/>
          <w:docGrid w:linePitch="360"/>
        </w:sectPr>
      </w:pPr>
      <w:r w:rsidRPr="00206A2D">
        <w:rPr>
          <w:noProof/>
          <w:lang w:val="en-IE" w:eastAsia="en-IE"/>
        </w:rPr>
        <mc:AlternateContent>
          <mc:Choice Requires="wps">
            <w:drawing>
              <wp:anchor distT="0" distB="0" distL="114300" distR="114300" simplePos="0" relativeHeight="251663360" behindDoc="0" locked="0" layoutInCell="1" allowOverlap="1" wp14:anchorId="2222BBF6" wp14:editId="4E9F2304">
                <wp:simplePos x="0" y="0"/>
                <wp:positionH relativeFrom="leftMargin">
                  <wp:posOffset>1453368</wp:posOffset>
                </wp:positionH>
                <wp:positionV relativeFrom="bottomMargin">
                  <wp:posOffset>-64312</wp:posOffset>
                </wp:positionV>
                <wp:extent cx="5029200" cy="66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6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E1D8A" w14:textId="77777777" w:rsidR="0028298A" w:rsidRPr="0012195F" w:rsidRDefault="0028298A" w:rsidP="0028298A">
                            <w:pPr>
                              <w:spacing w:line="240" w:lineRule="auto"/>
                              <w:contextualSpacing/>
                              <w:rPr>
                                <w:color w:val="FFFFFF"/>
                              </w:rPr>
                            </w:pPr>
                            <w:r w:rsidRPr="0012195F">
                              <w:rPr>
                                <w:color w:val="FFFFFF"/>
                              </w:rPr>
                              <w:t>Prepared</w:t>
                            </w:r>
                            <w:r>
                              <w:rPr>
                                <w:color w:val="FFFFFF"/>
                              </w:rPr>
                              <w:t xml:space="preserve"> </w:t>
                            </w:r>
                            <w:r w:rsidRPr="0012195F">
                              <w:rPr>
                                <w:color w:val="FFFFFF"/>
                              </w:rPr>
                              <w:t>by the</w:t>
                            </w:r>
                            <w:r>
                              <w:rPr>
                                <w:color w:val="FFFFFF"/>
                              </w:rPr>
                              <w:t xml:space="preserve"> </w:t>
                            </w:r>
                            <w:r w:rsidRPr="0012195F">
                              <w:rPr>
                                <w:color w:val="FFFFFF"/>
                              </w:rPr>
                              <w:t>Department of</w:t>
                            </w:r>
                          </w:p>
                          <w:p w14:paraId="52061E1F" w14:textId="77777777" w:rsidR="0028298A" w:rsidRDefault="0028298A" w:rsidP="0028298A">
                            <w:pPr>
                              <w:spacing w:line="240" w:lineRule="auto"/>
                              <w:contextualSpacing/>
                              <w:rPr>
                                <w:color w:val="FFFFFF"/>
                              </w:rPr>
                            </w:pPr>
                            <w:r w:rsidRPr="0028298A">
                              <w:rPr>
                                <w:color w:val="FFFFFF"/>
                              </w:rPr>
                              <w:t xml:space="preserve">Climate, Energy and the Environment </w:t>
                            </w:r>
                          </w:p>
                          <w:p w14:paraId="56E3ABD9" w14:textId="27C880E8" w:rsidR="0028298A" w:rsidRPr="00B04D6E" w:rsidRDefault="0028298A" w:rsidP="0028298A">
                            <w:pPr>
                              <w:spacing w:line="240" w:lineRule="auto"/>
                              <w:contextualSpacing/>
                              <w:rPr>
                                <w:b/>
                                <w:color w:val="FFFFFF"/>
                              </w:rPr>
                            </w:pPr>
                            <w:r w:rsidRPr="00B04D6E">
                              <w:rPr>
                                <w:b/>
                                <w:color w:val="FFFFFF"/>
                              </w:rPr>
                              <w:t>gov.ie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2BBF6" id="_x0000_t202" coordsize="21600,21600" o:spt="202" path="m,l,21600r21600,l21600,xe">
                <v:stroke joinstyle="miter"/>
                <v:path gradientshapeok="t" o:connecttype="rect"/>
              </v:shapetype>
              <v:shape id="_x0000_s1026" type="#_x0000_t202" style="position:absolute;margin-left:114.45pt;margin-top:-5.05pt;width:396pt;height:52.7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" filled="f" stroked="f">
                <v:path arrowok="t"/>
                <v:textbox>
                  <w:txbxContent>
                    <w:p w14:paraId="7FEE1D8A" w14:textId="77777777" w:rsidR="0028298A" w:rsidRPr="0012195F" w:rsidRDefault="0028298A" w:rsidP="0028298A">
                      <w:pPr>
                        <w:spacing w:line="240" w:lineRule="auto"/>
                        <w:contextualSpacing/>
                        <w:rPr>
                          <w:color w:val="FFFFFF"/>
                        </w:rPr>
                      </w:pPr>
                      <w:r w:rsidRPr="0012195F">
                        <w:rPr>
                          <w:color w:val="FFFFFF"/>
                        </w:rPr>
                        <w:t>Prepared</w:t>
                      </w:r>
                      <w:r>
                        <w:rPr>
                          <w:color w:val="FFFFFF"/>
                        </w:rPr>
                        <w:t xml:space="preserve"> </w:t>
                      </w:r>
                      <w:r w:rsidRPr="0012195F">
                        <w:rPr>
                          <w:color w:val="FFFFFF"/>
                        </w:rPr>
                        <w:t>by the</w:t>
                      </w:r>
                      <w:r>
                        <w:rPr>
                          <w:color w:val="FFFFFF"/>
                        </w:rPr>
                        <w:t xml:space="preserve"> </w:t>
                      </w:r>
                      <w:r w:rsidRPr="0012195F">
                        <w:rPr>
                          <w:color w:val="FFFFFF"/>
                        </w:rPr>
                        <w:t>Department of</w:t>
                      </w:r>
                    </w:p>
                    <w:p w14:paraId="52061E1F" w14:textId="77777777" w:rsidR="0028298A" w:rsidRDefault="0028298A" w:rsidP="0028298A">
                      <w:pPr>
                        <w:spacing w:line="240" w:lineRule="auto"/>
                        <w:contextualSpacing/>
                        <w:rPr>
                          <w:color w:val="FFFFFF"/>
                        </w:rPr>
                      </w:pPr>
                      <w:r w:rsidRPr="0028298A">
                        <w:rPr>
                          <w:color w:val="FFFFFF"/>
                        </w:rPr>
                        <w:t xml:space="preserve">Climate, Energy and the Environment </w:t>
                      </w:r>
                    </w:p>
                    <w:p w14:paraId="56E3ABD9" w14:textId="27C880E8" w:rsidR="0028298A" w:rsidRPr="00B04D6E" w:rsidRDefault="0028298A" w:rsidP="0028298A">
                      <w:pPr>
                        <w:spacing w:line="240" w:lineRule="auto"/>
                        <w:contextualSpacing/>
                        <w:rPr>
                          <w:b/>
                          <w:color w:val="FFFFFF"/>
                        </w:rPr>
                      </w:pPr>
                      <w:r w:rsidRPr="00B04D6E">
                        <w:rPr>
                          <w:b/>
                          <w:color w:val="FFFFFF"/>
                        </w:rPr>
                        <w:t>gov.ie</w:t>
                      </w:r>
                    </w:p>
                  </w:txbxContent>
                </v:textbox>
                <w10:wrap anchorx="margin" anchory="margin"/>
              </v:shape>
            </w:pict>
          </mc:Fallback>
        </mc:AlternateContent>
      </w:r>
      <w:r w:rsidR="000E6D34" w:rsidRPr="00206A2D">
        <w:t>20</w:t>
      </w:r>
      <w:r w:rsidR="00E6690C" w:rsidRPr="00206A2D">
        <w:t>2</w:t>
      </w:r>
      <w:r w:rsidR="00206A2D" w:rsidRPr="00206A2D">
        <w:t>6</w:t>
      </w:r>
    </w:p>
    <w:p w14:paraId="11568FDC" w14:textId="04C8861F" w:rsidR="009E63C1" w:rsidRPr="00E92E25" w:rsidRDefault="009E63C1" w:rsidP="00370D26">
      <w:pPr>
        <w:spacing w:after="138"/>
        <w:ind w:right="1"/>
        <w:rPr>
          <w:color w:val="000000" w:themeColor="text1"/>
        </w:rPr>
      </w:pPr>
      <w:bookmarkStart w:id="0" w:name="_Toc211943090"/>
      <w:bookmarkStart w:id="1" w:name="_Toc211952692"/>
      <w:bookmarkStart w:id="2" w:name="_Toc211953361"/>
      <w:bookmarkStart w:id="3" w:name="_Toc212011170"/>
      <w:bookmarkStart w:id="4" w:name="_Toc212011319"/>
      <w:bookmarkStart w:id="5" w:name="_Toc212040673"/>
      <w:bookmarkStart w:id="6" w:name="_Toc22643593"/>
    </w:p>
    <w:p w14:paraId="40D9B075" w14:textId="4131499C" w:rsidR="009E63C1" w:rsidRDefault="009E63C1" w:rsidP="00370D26">
      <w:pPr>
        <w:spacing w:after="138"/>
        <w:jc w:val="center"/>
        <w:rPr>
          <w:b/>
        </w:rPr>
      </w:pPr>
    </w:p>
    <w:p w14:paraId="7A53418E" w14:textId="77777777" w:rsidR="009E63C1" w:rsidRDefault="009E63C1" w:rsidP="00370D26">
      <w:pPr>
        <w:spacing w:after="138"/>
        <w:jc w:val="center"/>
        <w:rPr>
          <w:b/>
        </w:rPr>
      </w:pPr>
      <w:r w:rsidRPr="00582994">
        <w:rPr>
          <w:b/>
        </w:rPr>
        <w:t xml:space="preserve">CANDIDATES INFORMATION BOOKLET  </w:t>
      </w:r>
    </w:p>
    <w:p w14:paraId="33AA9168" w14:textId="77777777" w:rsidR="009E63C1" w:rsidRPr="00582994" w:rsidRDefault="009E63C1" w:rsidP="00370D26">
      <w:pPr>
        <w:spacing w:after="138"/>
        <w:jc w:val="center"/>
      </w:pPr>
    </w:p>
    <w:p w14:paraId="6706E89C" w14:textId="77777777" w:rsidR="009E63C1" w:rsidRDefault="009E63C1" w:rsidP="00370D26">
      <w:pPr>
        <w:spacing w:after="138"/>
        <w:ind w:right="1"/>
        <w:jc w:val="center"/>
        <w:rPr>
          <w:b/>
        </w:rPr>
      </w:pPr>
      <w:r w:rsidRPr="00582994">
        <w:rPr>
          <w:b/>
        </w:rPr>
        <w:t xml:space="preserve">PLEASE READ CAREFULLY  </w:t>
      </w:r>
    </w:p>
    <w:p w14:paraId="56C135E7" w14:textId="77777777" w:rsidR="009E63C1" w:rsidRDefault="009E63C1" w:rsidP="00370D26">
      <w:pPr>
        <w:spacing w:after="138"/>
        <w:ind w:right="1"/>
        <w:jc w:val="center"/>
        <w:rPr>
          <w:b/>
        </w:rPr>
      </w:pPr>
    </w:p>
    <w:p w14:paraId="0F16849D" w14:textId="77777777" w:rsidR="009E63C1" w:rsidRPr="009A2172" w:rsidRDefault="009E63C1" w:rsidP="00370D26">
      <w:pPr>
        <w:spacing w:after="138"/>
        <w:ind w:right="1"/>
        <w:jc w:val="center"/>
        <w:rPr>
          <w:b/>
        </w:rPr>
      </w:pPr>
      <w:r w:rsidRPr="009A2172">
        <w:rPr>
          <w:b/>
          <w:noProof/>
        </w:rPr>
        <mc:AlternateContent>
          <mc:Choice Requires="wps">
            <w:drawing>
              <wp:inline distT="0" distB="0" distL="0" distR="0" wp14:anchorId="26647C57" wp14:editId="7802D870">
                <wp:extent cx="4741333" cy="1404620"/>
                <wp:effectExtent l="19050" t="19050" r="2159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333" cy="1404620"/>
                        </a:xfrm>
                        <a:prstGeom prst="rect">
                          <a:avLst/>
                        </a:prstGeom>
                        <a:solidFill>
                          <a:srgbClr val="FFFFFF"/>
                        </a:solidFill>
                        <a:ln w="28575">
                          <a:solidFill>
                            <a:srgbClr val="000000"/>
                          </a:solidFill>
                          <a:miter lim="800000"/>
                          <a:headEnd/>
                          <a:tailEnd/>
                        </a:ln>
                      </wps:spPr>
                      <wps:txbx>
                        <w:txbxContent>
                          <w:p w14:paraId="4C04A56E" w14:textId="77777777" w:rsidR="009E63C1" w:rsidRPr="009A2172" w:rsidRDefault="009E63C1" w:rsidP="009E63C1">
                            <w:pPr>
                              <w:spacing w:after="0"/>
                              <w:jc w:val="center"/>
                              <w:rPr>
                                <w:b/>
                                <w:bCs/>
                                <w:sz w:val="32"/>
                                <w:szCs w:val="32"/>
                              </w:rPr>
                            </w:pPr>
                            <w:r w:rsidRPr="009A2172">
                              <w:rPr>
                                <w:b/>
                                <w:bCs/>
                                <w:sz w:val="32"/>
                                <w:szCs w:val="32"/>
                              </w:rPr>
                              <w:t>Competition for appointment to the position of</w:t>
                            </w:r>
                          </w:p>
                          <w:p w14:paraId="2F16819B" w14:textId="77777777" w:rsidR="00206A2D" w:rsidRDefault="00206A2D" w:rsidP="009E63C1">
                            <w:pPr>
                              <w:spacing w:after="0"/>
                              <w:jc w:val="center"/>
                              <w:rPr>
                                <w:b/>
                                <w:bCs/>
                                <w:color w:val="000000"/>
                                <w:sz w:val="32"/>
                                <w:szCs w:val="32"/>
                              </w:rPr>
                            </w:pPr>
                            <w:r w:rsidRPr="004B1D2A">
                              <w:rPr>
                                <w:b/>
                                <w:bCs/>
                                <w:color w:val="000000"/>
                                <w:sz w:val="32"/>
                                <w:szCs w:val="32"/>
                              </w:rPr>
                              <w:t>Geologist Engineer Grade III</w:t>
                            </w:r>
                            <w:r>
                              <w:rPr>
                                <w:b/>
                                <w:bCs/>
                                <w:color w:val="000000"/>
                                <w:sz w:val="32"/>
                                <w:szCs w:val="32"/>
                              </w:rPr>
                              <w:t xml:space="preserve"> </w:t>
                            </w:r>
                          </w:p>
                          <w:p w14:paraId="63FE4A33" w14:textId="0F0968F0" w:rsidR="00206A2D" w:rsidRPr="004B1D2A" w:rsidRDefault="00206A2D" w:rsidP="00206A2D">
                            <w:pPr>
                              <w:ind w:left="-696" w:right="778"/>
                              <w:jc w:val="center"/>
                              <w:rPr>
                                <w:b/>
                                <w:bCs/>
                                <w:color w:val="000000"/>
                                <w:sz w:val="32"/>
                                <w:szCs w:val="32"/>
                              </w:rPr>
                            </w:pPr>
                            <w:r>
                              <w:rPr>
                                <w:b/>
                                <w:bCs/>
                                <w:color w:val="000000"/>
                                <w:sz w:val="32"/>
                                <w:szCs w:val="32"/>
                              </w:rPr>
                              <w:t xml:space="preserve">                </w:t>
                            </w:r>
                            <w:r w:rsidRPr="004B1D2A">
                              <w:rPr>
                                <w:b/>
                                <w:bCs/>
                                <w:color w:val="000000"/>
                                <w:sz w:val="32"/>
                                <w:szCs w:val="32"/>
                              </w:rPr>
                              <w:t>(Four Years Fixed Term Contract)</w:t>
                            </w:r>
                          </w:p>
                          <w:p w14:paraId="515BE335" w14:textId="77777777" w:rsidR="009E63C1" w:rsidRPr="009A2172" w:rsidRDefault="009E63C1" w:rsidP="009E63C1">
                            <w:pPr>
                              <w:spacing w:after="0"/>
                              <w:jc w:val="center"/>
                              <w:rPr>
                                <w:b/>
                                <w:bCs/>
                                <w:sz w:val="28"/>
                                <w:szCs w:val="28"/>
                              </w:rPr>
                            </w:pPr>
                            <w:r w:rsidRPr="009A2172">
                              <w:rPr>
                                <w:b/>
                                <w:bCs/>
                                <w:sz w:val="28"/>
                                <w:szCs w:val="28"/>
                              </w:rPr>
                              <w:t xml:space="preserve">Department of </w:t>
                            </w:r>
                            <w:bookmarkStart w:id="7" w:name="_Hlk212034305"/>
                            <w:r w:rsidRPr="009A2172">
                              <w:rPr>
                                <w:b/>
                                <w:bCs/>
                                <w:sz w:val="28"/>
                                <w:szCs w:val="28"/>
                              </w:rPr>
                              <w:t>Climate, Energy and the Environment</w:t>
                            </w:r>
                            <w:bookmarkEnd w:id="7"/>
                          </w:p>
                          <w:p w14:paraId="4D285772" w14:textId="77777777" w:rsidR="009E63C1" w:rsidRPr="009A2172" w:rsidRDefault="009E63C1" w:rsidP="009E63C1">
                            <w:pPr>
                              <w:spacing w:after="0"/>
                              <w:jc w:val="center"/>
                              <w:rPr>
                                <w:b/>
                                <w:bCs/>
                              </w:rPr>
                            </w:pPr>
                            <w:r w:rsidRPr="009A2172">
                              <w:rPr>
                                <w:b/>
                                <w:bCs/>
                              </w:rPr>
                              <w:t xml:space="preserve">Teach Tom Johnson, </w:t>
                            </w:r>
                            <w:r w:rsidRPr="009A2172">
                              <w:rPr>
                                <w:b/>
                                <w:bCs/>
                              </w:rPr>
                              <w:t xml:space="preserve">Bóthar Haddington, </w:t>
                            </w:r>
                          </w:p>
                          <w:p w14:paraId="1FAF9F89" w14:textId="59A667EE" w:rsidR="009E63C1" w:rsidRPr="009A2172" w:rsidRDefault="009E63C1" w:rsidP="009E63C1">
                            <w:pPr>
                              <w:spacing w:after="0"/>
                              <w:jc w:val="center"/>
                              <w:rPr>
                                <w:b/>
                                <w:bCs/>
                              </w:rPr>
                            </w:pPr>
                            <w:r w:rsidRPr="009A2172">
                              <w:rPr>
                                <w:b/>
                                <w:bCs/>
                              </w:rPr>
                              <w:t>Baile Átha Cliath, D04K</w:t>
                            </w:r>
                            <w:r w:rsidR="00370D26">
                              <w:rPr>
                                <w:b/>
                                <w:bCs/>
                              </w:rPr>
                              <w:t>7</w:t>
                            </w:r>
                            <w:r w:rsidRPr="009A2172">
                              <w:rPr>
                                <w:b/>
                                <w:bCs/>
                              </w:rPr>
                              <w:t>X4</w:t>
                            </w:r>
                          </w:p>
                          <w:p w14:paraId="2F880C8F" w14:textId="77777777" w:rsidR="009E63C1" w:rsidRPr="009A2172" w:rsidRDefault="009E63C1" w:rsidP="009E63C1">
                            <w:pPr>
                              <w:spacing w:after="0"/>
                              <w:jc w:val="center"/>
                              <w:rPr>
                                <w:b/>
                                <w:bCs/>
                              </w:rPr>
                            </w:pPr>
                            <w:r w:rsidRPr="009A2172">
                              <w:rPr>
                                <w:b/>
                                <w:bCs/>
                              </w:rPr>
                              <w:t>Tom Johnson House, Haddington Road, D04K7X4</w:t>
                            </w:r>
                          </w:p>
                        </w:txbxContent>
                      </wps:txbx>
                      <wps:bodyPr rot="0" vert="horz" wrap="square" lIns="91440" tIns="45720" rIns="91440" bIns="45720" anchor="t" anchorCtr="0">
                        <a:spAutoFit/>
                      </wps:bodyPr>
                    </wps:wsp>
                  </a:graphicData>
                </a:graphic>
              </wp:inline>
            </w:drawing>
          </mc:Choice>
          <mc:Fallback>
            <w:pict>
              <v:shape w14:anchorId="26647C57" id="Text Box 2" o:spid="_x0000_s1027" type="#_x0000_t202" style="width:373.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" strokeweight="2.25pt">
                <v:textbox style="mso-fit-shape-to-text:t">
                  <w:txbxContent>
                    <w:p w14:paraId="4C04A56E" w14:textId="77777777" w:rsidR="009E63C1" w:rsidRPr="009A2172" w:rsidRDefault="009E63C1" w:rsidP="009E63C1">
                      <w:pPr>
                        <w:spacing w:after="0"/>
                        <w:jc w:val="center"/>
                        <w:rPr>
                          <w:b/>
                          <w:bCs/>
                          <w:sz w:val="32"/>
                          <w:szCs w:val="32"/>
                        </w:rPr>
                      </w:pPr>
                      <w:r w:rsidRPr="009A2172">
                        <w:rPr>
                          <w:b/>
                          <w:bCs/>
                          <w:sz w:val="32"/>
                          <w:szCs w:val="32"/>
                        </w:rPr>
                        <w:t>Competition for appointment to the position of</w:t>
                      </w:r>
                    </w:p>
                    <w:p w14:paraId="2F16819B" w14:textId="77777777" w:rsidR="00206A2D" w:rsidRDefault="00206A2D" w:rsidP="009E63C1">
                      <w:pPr>
                        <w:spacing w:after="0"/>
                        <w:jc w:val="center"/>
                        <w:rPr>
                          <w:b/>
                          <w:bCs/>
                          <w:color w:val="000000"/>
                          <w:sz w:val="32"/>
                          <w:szCs w:val="32"/>
                        </w:rPr>
                      </w:pPr>
                      <w:r w:rsidRPr="004B1D2A">
                        <w:rPr>
                          <w:b/>
                          <w:bCs/>
                          <w:color w:val="000000"/>
                          <w:sz w:val="32"/>
                          <w:szCs w:val="32"/>
                        </w:rPr>
                        <w:t>Geologist Engineer Grade III</w:t>
                      </w:r>
                      <w:r>
                        <w:rPr>
                          <w:b/>
                          <w:bCs/>
                          <w:color w:val="000000"/>
                          <w:sz w:val="32"/>
                          <w:szCs w:val="32"/>
                        </w:rPr>
                        <w:t xml:space="preserve"> </w:t>
                      </w:r>
                    </w:p>
                    <w:p w14:paraId="63FE4A33" w14:textId="0F0968F0" w:rsidR="00206A2D" w:rsidRPr="004B1D2A" w:rsidRDefault="00206A2D" w:rsidP="00206A2D">
                      <w:pPr>
                        <w:ind w:left="-696" w:right="778"/>
                        <w:jc w:val="center"/>
                        <w:rPr>
                          <w:b/>
                          <w:bCs/>
                          <w:color w:val="000000"/>
                          <w:sz w:val="32"/>
                          <w:szCs w:val="32"/>
                        </w:rPr>
                      </w:pPr>
                      <w:r>
                        <w:rPr>
                          <w:b/>
                          <w:bCs/>
                          <w:color w:val="000000"/>
                          <w:sz w:val="32"/>
                          <w:szCs w:val="32"/>
                        </w:rPr>
                        <w:t xml:space="preserve">                </w:t>
                      </w:r>
                      <w:r w:rsidRPr="004B1D2A">
                        <w:rPr>
                          <w:b/>
                          <w:bCs/>
                          <w:color w:val="000000"/>
                          <w:sz w:val="32"/>
                          <w:szCs w:val="32"/>
                        </w:rPr>
                        <w:t>(Four Years Fixed Term Contract)</w:t>
                      </w:r>
                    </w:p>
                    <w:p w14:paraId="515BE335" w14:textId="77777777" w:rsidR="009E63C1" w:rsidRPr="009A2172" w:rsidRDefault="009E63C1" w:rsidP="009E63C1">
                      <w:pPr>
                        <w:spacing w:after="0"/>
                        <w:jc w:val="center"/>
                        <w:rPr>
                          <w:b/>
                          <w:bCs/>
                          <w:sz w:val="28"/>
                          <w:szCs w:val="28"/>
                        </w:rPr>
                      </w:pPr>
                      <w:r w:rsidRPr="009A2172">
                        <w:rPr>
                          <w:b/>
                          <w:bCs/>
                          <w:sz w:val="28"/>
                          <w:szCs w:val="28"/>
                        </w:rPr>
                        <w:t xml:space="preserve">Department of </w:t>
                      </w:r>
                      <w:bookmarkStart w:id="8" w:name="_Hlk212034305"/>
                      <w:r w:rsidRPr="009A2172">
                        <w:rPr>
                          <w:b/>
                          <w:bCs/>
                          <w:sz w:val="28"/>
                          <w:szCs w:val="28"/>
                        </w:rPr>
                        <w:t>Climate, Energy and the Environment</w:t>
                      </w:r>
                      <w:bookmarkEnd w:id="8"/>
                    </w:p>
                    <w:p w14:paraId="4D285772" w14:textId="77777777" w:rsidR="009E63C1" w:rsidRPr="009A2172" w:rsidRDefault="009E63C1" w:rsidP="009E63C1">
                      <w:pPr>
                        <w:spacing w:after="0"/>
                        <w:jc w:val="center"/>
                        <w:rPr>
                          <w:b/>
                          <w:bCs/>
                        </w:rPr>
                      </w:pPr>
                      <w:r w:rsidRPr="009A2172">
                        <w:rPr>
                          <w:b/>
                          <w:bCs/>
                        </w:rPr>
                        <w:t xml:space="preserve">Teach Tom Johnson, Bóthar Haddington, </w:t>
                      </w:r>
                    </w:p>
                    <w:p w14:paraId="1FAF9F89" w14:textId="59A667EE" w:rsidR="009E63C1" w:rsidRPr="009A2172" w:rsidRDefault="009E63C1" w:rsidP="009E63C1">
                      <w:pPr>
                        <w:spacing w:after="0"/>
                        <w:jc w:val="center"/>
                        <w:rPr>
                          <w:b/>
                          <w:bCs/>
                        </w:rPr>
                      </w:pPr>
                      <w:r w:rsidRPr="009A2172">
                        <w:rPr>
                          <w:b/>
                          <w:bCs/>
                        </w:rPr>
                        <w:t>Baile Átha Cliath, D04K</w:t>
                      </w:r>
                      <w:r w:rsidR="00370D26">
                        <w:rPr>
                          <w:b/>
                          <w:bCs/>
                        </w:rPr>
                        <w:t>7</w:t>
                      </w:r>
                      <w:r w:rsidRPr="009A2172">
                        <w:rPr>
                          <w:b/>
                          <w:bCs/>
                        </w:rPr>
                        <w:t>X4</w:t>
                      </w:r>
                    </w:p>
                    <w:p w14:paraId="2F880C8F" w14:textId="77777777" w:rsidR="009E63C1" w:rsidRPr="009A2172" w:rsidRDefault="009E63C1" w:rsidP="009E63C1">
                      <w:pPr>
                        <w:spacing w:after="0"/>
                        <w:jc w:val="center"/>
                        <w:rPr>
                          <w:b/>
                          <w:bCs/>
                        </w:rPr>
                      </w:pPr>
                      <w:r w:rsidRPr="009A2172">
                        <w:rPr>
                          <w:b/>
                          <w:bCs/>
                        </w:rPr>
                        <w:t>Tom Johnson House, Haddington Road, D04K7X4</w:t>
                      </w:r>
                    </w:p>
                  </w:txbxContent>
                </v:textbox>
                <w10:anchorlock/>
              </v:shape>
            </w:pict>
          </mc:Fallback>
        </mc:AlternateContent>
      </w:r>
    </w:p>
    <w:p w14:paraId="5583A986" w14:textId="77777777" w:rsidR="009E63C1" w:rsidRDefault="009E63C1" w:rsidP="00370D26">
      <w:pPr>
        <w:spacing w:before="240" w:after="134"/>
        <w:jc w:val="center"/>
      </w:pPr>
    </w:p>
    <w:p w14:paraId="62168B13" w14:textId="0E863367" w:rsidR="009E63C1" w:rsidRPr="00E53A1B" w:rsidRDefault="009E63C1" w:rsidP="00E53A1B">
      <w:pPr>
        <w:spacing w:before="240" w:after="134"/>
        <w:jc w:val="center"/>
      </w:pPr>
      <w:r w:rsidRPr="00582994">
        <w:t>The Department of Climate, Energy and the Environment is committed to a policy of equal opportunity.</w:t>
      </w:r>
    </w:p>
    <w:p w14:paraId="6A6DBFDC" w14:textId="4D6EBDD3" w:rsidR="009E63C1" w:rsidRDefault="009E63C1" w:rsidP="00E53A1B">
      <w:pPr>
        <w:spacing w:before="240" w:after="6"/>
        <w:jc w:val="center"/>
      </w:pPr>
      <w:r w:rsidRPr="00582994">
        <w:t>The Department of Climate, Energy and the Environment will run this campaign in compliance with the Code of Practice for Appointment to Positions in the Civil Service and Public Service prepared by the Commission for Public Service Appointments (CPSA).</w:t>
      </w:r>
    </w:p>
    <w:p w14:paraId="158DC25D" w14:textId="2C752577" w:rsidR="009E63C1" w:rsidRDefault="009E63C1" w:rsidP="00E53A1B">
      <w:pPr>
        <w:spacing w:before="240" w:after="366"/>
        <w:ind w:right="1"/>
        <w:jc w:val="center"/>
        <w:rPr>
          <w:b/>
          <w:color w:val="A39161"/>
          <w:highlight w:val="yellow"/>
        </w:rPr>
      </w:pPr>
      <w:r w:rsidRPr="00582994">
        <w:t xml:space="preserve">Codes of practice are published by the CPSA and are available on </w:t>
      </w:r>
      <w:hyperlink r:id="rId12">
        <w:r w:rsidRPr="00582994">
          <w:rPr>
            <w:color w:val="0000FF"/>
            <w:u w:val="single" w:color="0000FF"/>
          </w:rPr>
          <w:t>www.cpsa.ie</w:t>
        </w:r>
      </w:hyperlink>
      <w:hyperlink r:id="rId13">
        <w:r w:rsidRPr="00582994">
          <w:rPr>
            <w:b/>
          </w:rPr>
          <w:t xml:space="preserve"> </w:t>
        </w:r>
      </w:hyperlink>
      <w:r w:rsidRPr="00582994">
        <w:rPr>
          <w:b/>
          <w:color w:val="A39161"/>
          <w:highlight w:val="yellow"/>
        </w:rPr>
        <w:t xml:space="preserve"> </w:t>
      </w:r>
    </w:p>
    <w:p w14:paraId="2E8AB78E" w14:textId="2D6DC96F" w:rsidR="009E63C1" w:rsidRPr="00582994" w:rsidRDefault="009E63C1" w:rsidP="00370D26">
      <w:pPr>
        <w:spacing w:after="366"/>
        <w:ind w:right="1"/>
        <w:jc w:val="center"/>
      </w:pPr>
      <w:r w:rsidRPr="00582994">
        <w:rPr>
          <w:noProof/>
          <w:highlight w:val="yellow"/>
        </w:rPr>
        <mc:AlternateContent>
          <mc:Choice Requires="wpg">
            <w:drawing>
              <wp:inline distT="0" distB="0" distL="0" distR="0" wp14:anchorId="203641CB" wp14:editId="5C86BB06">
                <wp:extent cx="5731510" cy="15240"/>
                <wp:effectExtent l="0" t="0" r="0" b="0"/>
                <wp:docPr id="667597588" name="Group 667597588"/>
                <wp:cNvGraphicFramePr/>
                <a:graphic xmlns:a="http://schemas.openxmlformats.org/drawingml/2006/main">
                  <a:graphicData uri="http://schemas.microsoft.com/office/word/2010/wordprocessingGroup">
                    <wpg:wgp>
                      <wpg:cNvGrpSpPr/>
                      <wpg:grpSpPr>
                        <a:xfrm>
                          <a:off x="0" y="0"/>
                          <a:ext cx="5731510" cy="15240"/>
                          <a:chOff x="0" y="0"/>
                          <a:chExt cx="6684010" cy="18287"/>
                        </a:xfrm>
                      </wpg:grpSpPr>
                      <wps:wsp>
                        <wps:cNvPr id="642881969" name="Shape 25334"/>
                        <wps:cNvSpPr/>
                        <wps:spPr>
                          <a:xfrm>
                            <a:off x="0" y="0"/>
                            <a:ext cx="6684010" cy="18287"/>
                          </a:xfrm>
                          <a:custGeom>
                            <a:avLst/>
                            <a:gdLst/>
                            <a:ahLst/>
                            <a:cxnLst/>
                            <a:rect l="0" t="0" r="0" b="0"/>
                            <a:pathLst>
                              <a:path w="6684010" h="18287">
                                <a:moveTo>
                                  <a:pt x="0" y="0"/>
                                </a:moveTo>
                                <a:lnTo>
                                  <a:pt x="6684010" y="0"/>
                                </a:lnTo>
                                <a:lnTo>
                                  <a:pt x="6684010"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A4B77A" id="Group 667597588" o:spid="_x0000_s1026" style="width:451.3pt;height:1.2pt;mso-position-horizontal-relative:char;mso-position-vertical-relative:line" coordsize="6684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">
                <v:shape id="Shape 25334" o:spid="_x0000_s1027" style="position:absolute;width:66840;height:182;visibility:visible;mso-wrap-style:square;v-text-anchor:top" coordsize="668401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" path="m,l6684010,r,18287l,18287,,e" fillcolor="black" stroked="f" strokeweight="0">
                  <v:stroke miterlimit="83231f" joinstyle="miter"/>
                  <v:path arrowok="t" textboxrect="0,0,6684010,18287"/>
                </v:shape>
                <w10:anchorlock/>
              </v:group>
            </w:pict>
          </mc:Fallback>
        </mc:AlternateContent>
      </w:r>
    </w:p>
    <w:p w14:paraId="1AB08B92" w14:textId="77777777" w:rsidR="009E63C1" w:rsidRPr="00582994" w:rsidRDefault="009E63C1" w:rsidP="00370D26">
      <w:pPr>
        <w:spacing w:after="0"/>
        <w:jc w:val="center"/>
      </w:pPr>
      <w:r w:rsidRPr="00582994">
        <w:t>Contact: Sarah McGrath</w:t>
      </w:r>
    </w:p>
    <w:p w14:paraId="3AC256A0" w14:textId="2593843F" w:rsidR="009E63C1" w:rsidRPr="009E63C1" w:rsidRDefault="009E63C1" w:rsidP="00370D26">
      <w:pPr>
        <w:spacing w:after="0"/>
        <w:ind w:right="2"/>
        <w:jc w:val="center"/>
      </w:pPr>
      <w:r w:rsidRPr="00582994">
        <w:t xml:space="preserve">Email: </w:t>
      </w:r>
      <w:r w:rsidRPr="00582994">
        <w:rPr>
          <w:color w:val="0000FF"/>
          <w:u w:val="single" w:color="0000FF"/>
        </w:rPr>
        <w:t>Careers@DCEE.gov.ie</w:t>
      </w:r>
      <w:r w:rsidRPr="00582994">
        <w:t xml:space="preserve">  </w:t>
      </w:r>
    </w:p>
    <w:bookmarkStart w:id="8" w:name="_Toc212116551" w:displacedByCustomXml="next"/>
    <w:bookmarkStart w:id="9" w:name="_Toc212116878" w:displacedByCustomXml="next"/>
    <w:sdt>
      <w:sdtPr>
        <w:rPr>
          <w:rFonts w:ascii="Arial" w:eastAsia="Calibri" w:hAnsi="Arial" w:cs="Arial"/>
          <w:b w:val="0"/>
          <w:bCs w:val="0"/>
          <w:color w:val="auto"/>
          <w:sz w:val="22"/>
          <w:szCs w:val="22"/>
          <w:lang w:val="en-GB" w:eastAsia="en-US"/>
        </w:rPr>
        <w:id w:val="808437101"/>
        <w:docPartObj>
          <w:docPartGallery w:val="Table of Contents"/>
          <w:docPartUnique/>
        </w:docPartObj>
      </w:sdtPr>
      <w:sdtContent>
        <w:p w14:paraId="7F1BCB01" w14:textId="77777777" w:rsidR="00E53A1B" w:rsidRDefault="00E53A1B" w:rsidP="00370D26">
          <w:pPr>
            <w:pStyle w:val="TOCHeading"/>
            <w:spacing w:line="360" w:lineRule="auto"/>
            <w:rPr>
              <w:rFonts w:ascii="Arial" w:eastAsia="Calibri" w:hAnsi="Arial" w:cs="Arial"/>
              <w:b w:val="0"/>
              <w:bCs w:val="0"/>
              <w:color w:val="auto"/>
              <w:sz w:val="22"/>
              <w:szCs w:val="22"/>
              <w:lang w:val="en-GB" w:eastAsia="en-US"/>
            </w:rPr>
          </w:pPr>
        </w:p>
        <w:p w14:paraId="69DCE51D" w14:textId="252B0998" w:rsidR="00370D26" w:rsidRDefault="00370D26" w:rsidP="00370D26">
          <w:pPr>
            <w:pStyle w:val="TOCHeading"/>
            <w:spacing w:line="360" w:lineRule="auto"/>
          </w:pPr>
          <w:r>
            <w:rPr>
              <w:lang w:val="en-GB"/>
            </w:rPr>
            <w:t>Contents</w:t>
          </w:r>
        </w:p>
        <w:p w14:paraId="471CDE8F" w14:textId="64DEFA56" w:rsidR="00862F3F" w:rsidRDefault="00370D26">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r>
            <w:fldChar w:fldCharType="begin"/>
          </w:r>
          <w:r>
            <w:instrText xml:space="preserve"> TOC \o "1-3" \h \z \u </w:instrText>
          </w:r>
          <w:r>
            <w:fldChar w:fldCharType="separate"/>
          </w:r>
          <w:hyperlink w:anchor="_Toc225413216" w:history="1">
            <w:r w:rsidR="00862F3F" w:rsidRPr="00D31BBC">
              <w:rPr>
                <w:rStyle w:val="Hyperlink"/>
                <w:noProof/>
              </w:rPr>
              <w:t>1</w:t>
            </w:r>
            <w:r w:rsidR="00862F3F">
              <w:rPr>
                <w:rFonts w:asciiTheme="minorHAnsi" w:eastAsiaTheme="minorEastAsia" w:hAnsiTheme="minorHAnsi" w:cstheme="minorBidi"/>
                <w:noProof/>
                <w:kern w:val="2"/>
                <w:sz w:val="24"/>
                <w:szCs w:val="24"/>
                <w:lang w:val="en-IE" w:eastAsia="en-IE"/>
                <w14:ligatures w14:val="standardContextual"/>
              </w:rPr>
              <w:tab/>
            </w:r>
            <w:r w:rsidR="00862F3F" w:rsidRPr="00D31BBC">
              <w:rPr>
                <w:rStyle w:val="Hyperlink"/>
                <w:noProof/>
              </w:rPr>
              <w:t>About DCEE</w:t>
            </w:r>
            <w:r w:rsidR="00862F3F">
              <w:rPr>
                <w:noProof/>
                <w:webHidden/>
              </w:rPr>
              <w:tab/>
            </w:r>
            <w:r w:rsidR="00862F3F">
              <w:rPr>
                <w:noProof/>
                <w:webHidden/>
              </w:rPr>
              <w:fldChar w:fldCharType="begin"/>
            </w:r>
            <w:r w:rsidR="00862F3F">
              <w:rPr>
                <w:noProof/>
                <w:webHidden/>
              </w:rPr>
              <w:instrText xml:space="preserve"> PAGEREF _Toc225413216 \h </w:instrText>
            </w:r>
            <w:r w:rsidR="00862F3F">
              <w:rPr>
                <w:noProof/>
                <w:webHidden/>
              </w:rPr>
            </w:r>
            <w:r w:rsidR="00862F3F">
              <w:rPr>
                <w:noProof/>
                <w:webHidden/>
              </w:rPr>
              <w:fldChar w:fldCharType="separate"/>
            </w:r>
            <w:r w:rsidR="00862F3F">
              <w:rPr>
                <w:noProof/>
                <w:webHidden/>
              </w:rPr>
              <w:t>6</w:t>
            </w:r>
            <w:r w:rsidR="00862F3F">
              <w:rPr>
                <w:noProof/>
                <w:webHidden/>
              </w:rPr>
              <w:fldChar w:fldCharType="end"/>
            </w:r>
          </w:hyperlink>
        </w:p>
        <w:p w14:paraId="3992EED7" w14:textId="2040C617"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17" w:history="1">
            <w:r w:rsidRPr="00D31BBC">
              <w:rPr>
                <w:rStyle w:val="Hyperlink"/>
                <w:noProof/>
              </w:rPr>
              <w:t>1.1</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DCEE Mission, Vision and Values</w:t>
            </w:r>
            <w:r>
              <w:rPr>
                <w:noProof/>
                <w:webHidden/>
              </w:rPr>
              <w:tab/>
            </w:r>
            <w:r>
              <w:rPr>
                <w:noProof/>
                <w:webHidden/>
              </w:rPr>
              <w:fldChar w:fldCharType="begin"/>
            </w:r>
            <w:r>
              <w:rPr>
                <w:noProof/>
                <w:webHidden/>
              </w:rPr>
              <w:instrText xml:space="preserve"> PAGEREF _Toc225413217 \h </w:instrText>
            </w:r>
            <w:r>
              <w:rPr>
                <w:noProof/>
                <w:webHidden/>
              </w:rPr>
            </w:r>
            <w:r>
              <w:rPr>
                <w:noProof/>
                <w:webHidden/>
              </w:rPr>
              <w:fldChar w:fldCharType="separate"/>
            </w:r>
            <w:r>
              <w:rPr>
                <w:noProof/>
                <w:webHidden/>
              </w:rPr>
              <w:t>6</w:t>
            </w:r>
            <w:r>
              <w:rPr>
                <w:noProof/>
                <w:webHidden/>
              </w:rPr>
              <w:fldChar w:fldCharType="end"/>
            </w:r>
          </w:hyperlink>
        </w:p>
        <w:p w14:paraId="54E16E3E" w14:textId="39CD27C9"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18" w:history="1">
            <w:r w:rsidRPr="00D31BBC">
              <w:rPr>
                <w:rStyle w:val="Hyperlink"/>
                <w:noProof/>
              </w:rPr>
              <w:t>1.2</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Equality, Diversity and Inclusion</w:t>
            </w:r>
            <w:r>
              <w:rPr>
                <w:noProof/>
                <w:webHidden/>
              </w:rPr>
              <w:tab/>
            </w:r>
            <w:r>
              <w:rPr>
                <w:noProof/>
                <w:webHidden/>
              </w:rPr>
              <w:fldChar w:fldCharType="begin"/>
            </w:r>
            <w:r>
              <w:rPr>
                <w:noProof/>
                <w:webHidden/>
              </w:rPr>
              <w:instrText xml:space="preserve"> PAGEREF _Toc225413218 \h </w:instrText>
            </w:r>
            <w:r>
              <w:rPr>
                <w:noProof/>
                <w:webHidden/>
              </w:rPr>
            </w:r>
            <w:r>
              <w:rPr>
                <w:noProof/>
                <w:webHidden/>
              </w:rPr>
              <w:fldChar w:fldCharType="separate"/>
            </w:r>
            <w:r>
              <w:rPr>
                <w:noProof/>
                <w:webHidden/>
              </w:rPr>
              <w:t>8</w:t>
            </w:r>
            <w:r>
              <w:rPr>
                <w:noProof/>
                <w:webHidden/>
              </w:rPr>
              <w:fldChar w:fldCharType="end"/>
            </w:r>
          </w:hyperlink>
        </w:p>
        <w:p w14:paraId="674F2CF1" w14:textId="4B110540" w:rsidR="00862F3F" w:rsidRDefault="00862F3F">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19" w:history="1">
            <w:r w:rsidRPr="00D31BBC">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The Role</w:t>
            </w:r>
            <w:r>
              <w:rPr>
                <w:noProof/>
                <w:webHidden/>
              </w:rPr>
              <w:tab/>
            </w:r>
            <w:r>
              <w:rPr>
                <w:noProof/>
                <w:webHidden/>
              </w:rPr>
              <w:fldChar w:fldCharType="begin"/>
            </w:r>
            <w:r>
              <w:rPr>
                <w:noProof/>
                <w:webHidden/>
              </w:rPr>
              <w:instrText xml:space="preserve"> PAGEREF _Toc225413219 \h </w:instrText>
            </w:r>
            <w:r>
              <w:rPr>
                <w:noProof/>
                <w:webHidden/>
              </w:rPr>
            </w:r>
            <w:r>
              <w:rPr>
                <w:noProof/>
                <w:webHidden/>
              </w:rPr>
              <w:fldChar w:fldCharType="separate"/>
            </w:r>
            <w:r>
              <w:rPr>
                <w:noProof/>
                <w:webHidden/>
              </w:rPr>
              <w:t>9</w:t>
            </w:r>
            <w:r>
              <w:rPr>
                <w:noProof/>
                <w:webHidden/>
              </w:rPr>
              <w:fldChar w:fldCharType="end"/>
            </w:r>
          </w:hyperlink>
        </w:p>
        <w:p w14:paraId="637C1362" w14:textId="0236879A" w:rsidR="00862F3F" w:rsidRDefault="00862F3F">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20" w:history="1">
            <w:r w:rsidRPr="00D31BBC">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The Projects</w:t>
            </w:r>
            <w:r>
              <w:rPr>
                <w:noProof/>
                <w:webHidden/>
              </w:rPr>
              <w:tab/>
            </w:r>
            <w:r>
              <w:rPr>
                <w:noProof/>
                <w:webHidden/>
              </w:rPr>
              <w:fldChar w:fldCharType="begin"/>
            </w:r>
            <w:r>
              <w:rPr>
                <w:noProof/>
                <w:webHidden/>
              </w:rPr>
              <w:instrText xml:space="preserve"> PAGEREF _Toc225413220 \h </w:instrText>
            </w:r>
            <w:r>
              <w:rPr>
                <w:noProof/>
                <w:webHidden/>
              </w:rPr>
            </w:r>
            <w:r>
              <w:rPr>
                <w:noProof/>
                <w:webHidden/>
              </w:rPr>
              <w:fldChar w:fldCharType="separate"/>
            </w:r>
            <w:r>
              <w:rPr>
                <w:noProof/>
                <w:webHidden/>
              </w:rPr>
              <w:t>10</w:t>
            </w:r>
            <w:r>
              <w:rPr>
                <w:noProof/>
                <w:webHidden/>
              </w:rPr>
              <w:fldChar w:fldCharType="end"/>
            </w:r>
          </w:hyperlink>
        </w:p>
        <w:p w14:paraId="2A007DC8" w14:textId="7DC54F0B" w:rsidR="00862F3F" w:rsidRDefault="00862F3F">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21" w:history="1">
            <w:r w:rsidRPr="00D31BBC">
              <w:rPr>
                <w:rStyle w:val="Hyperlink"/>
                <w:b/>
                <w:noProof/>
                <w:lang w:eastAsia="en-IE"/>
              </w:rPr>
              <w:t>Irish Construction Materials Project</w:t>
            </w:r>
            <w:r>
              <w:rPr>
                <w:noProof/>
                <w:webHidden/>
              </w:rPr>
              <w:tab/>
            </w:r>
            <w:r>
              <w:rPr>
                <w:noProof/>
                <w:webHidden/>
              </w:rPr>
              <w:fldChar w:fldCharType="begin"/>
            </w:r>
            <w:r>
              <w:rPr>
                <w:noProof/>
                <w:webHidden/>
              </w:rPr>
              <w:instrText xml:space="preserve"> PAGEREF _Toc225413221 \h </w:instrText>
            </w:r>
            <w:r>
              <w:rPr>
                <w:noProof/>
                <w:webHidden/>
              </w:rPr>
            </w:r>
            <w:r>
              <w:rPr>
                <w:noProof/>
                <w:webHidden/>
              </w:rPr>
              <w:fldChar w:fldCharType="separate"/>
            </w:r>
            <w:r>
              <w:rPr>
                <w:noProof/>
                <w:webHidden/>
              </w:rPr>
              <w:t>10</w:t>
            </w:r>
            <w:r>
              <w:rPr>
                <w:noProof/>
                <w:webHidden/>
              </w:rPr>
              <w:fldChar w:fldCharType="end"/>
            </w:r>
          </w:hyperlink>
        </w:p>
        <w:p w14:paraId="6FE619B3" w14:textId="786DF01F" w:rsidR="00862F3F" w:rsidRDefault="00862F3F">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22" w:history="1">
            <w:r w:rsidRPr="00D31BBC">
              <w:rPr>
                <w:rStyle w:val="Hyperlink"/>
                <w:b/>
                <w:noProof/>
                <w:lang w:eastAsia="en-IE"/>
              </w:rPr>
              <w:t>The GEMINI Geothermal Project</w:t>
            </w:r>
            <w:r>
              <w:rPr>
                <w:noProof/>
                <w:webHidden/>
              </w:rPr>
              <w:tab/>
            </w:r>
            <w:r>
              <w:rPr>
                <w:noProof/>
                <w:webHidden/>
              </w:rPr>
              <w:fldChar w:fldCharType="begin"/>
            </w:r>
            <w:r>
              <w:rPr>
                <w:noProof/>
                <w:webHidden/>
              </w:rPr>
              <w:instrText xml:space="preserve"> PAGEREF _Toc225413222 \h </w:instrText>
            </w:r>
            <w:r>
              <w:rPr>
                <w:noProof/>
                <w:webHidden/>
              </w:rPr>
            </w:r>
            <w:r>
              <w:rPr>
                <w:noProof/>
                <w:webHidden/>
              </w:rPr>
              <w:fldChar w:fldCharType="separate"/>
            </w:r>
            <w:r>
              <w:rPr>
                <w:noProof/>
                <w:webHidden/>
              </w:rPr>
              <w:t>11</w:t>
            </w:r>
            <w:r>
              <w:rPr>
                <w:noProof/>
                <w:webHidden/>
              </w:rPr>
              <w:fldChar w:fldCharType="end"/>
            </w:r>
          </w:hyperlink>
        </w:p>
        <w:p w14:paraId="6974E322" w14:textId="54650BFC" w:rsidR="00862F3F" w:rsidRDefault="00862F3F">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23" w:history="1">
            <w:r w:rsidRPr="00D31BBC">
              <w:rPr>
                <w:rStyle w:val="Hyperlink"/>
                <w:b/>
                <w:noProof/>
                <w:lang w:eastAsia="en-IE"/>
              </w:rPr>
              <w:t>Drinking Water Directive Project</w:t>
            </w:r>
            <w:r>
              <w:rPr>
                <w:noProof/>
                <w:webHidden/>
              </w:rPr>
              <w:tab/>
            </w:r>
            <w:r>
              <w:rPr>
                <w:noProof/>
                <w:webHidden/>
              </w:rPr>
              <w:fldChar w:fldCharType="begin"/>
            </w:r>
            <w:r>
              <w:rPr>
                <w:noProof/>
                <w:webHidden/>
              </w:rPr>
              <w:instrText xml:space="preserve"> PAGEREF _Toc225413223 \h </w:instrText>
            </w:r>
            <w:r>
              <w:rPr>
                <w:noProof/>
                <w:webHidden/>
              </w:rPr>
            </w:r>
            <w:r>
              <w:rPr>
                <w:noProof/>
                <w:webHidden/>
              </w:rPr>
              <w:fldChar w:fldCharType="separate"/>
            </w:r>
            <w:r>
              <w:rPr>
                <w:noProof/>
                <w:webHidden/>
              </w:rPr>
              <w:t>12</w:t>
            </w:r>
            <w:r>
              <w:rPr>
                <w:noProof/>
                <w:webHidden/>
              </w:rPr>
              <w:fldChar w:fldCharType="end"/>
            </w:r>
          </w:hyperlink>
        </w:p>
        <w:p w14:paraId="443A79F9" w14:textId="1104F65B" w:rsidR="00862F3F" w:rsidRDefault="00862F3F">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24" w:history="1">
            <w:r w:rsidRPr="00D31BBC">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Requirements of the Role</w:t>
            </w:r>
            <w:r>
              <w:rPr>
                <w:noProof/>
                <w:webHidden/>
              </w:rPr>
              <w:tab/>
            </w:r>
            <w:r>
              <w:rPr>
                <w:noProof/>
                <w:webHidden/>
              </w:rPr>
              <w:fldChar w:fldCharType="begin"/>
            </w:r>
            <w:r>
              <w:rPr>
                <w:noProof/>
                <w:webHidden/>
              </w:rPr>
              <w:instrText xml:space="preserve"> PAGEREF _Toc225413224 \h </w:instrText>
            </w:r>
            <w:r>
              <w:rPr>
                <w:noProof/>
                <w:webHidden/>
              </w:rPr>
            </w:r>
            <w:r>
              <w:rPr>
                <w:noProof/>
                <w:webHidden/>
              </w:rPr>
              <w:fldChar w:fldCharType="separate"/>
            </w:r>
            <w:r>
              <w:rPr>
                <w:noProof/>
                <w:webHidden/>
              </w:rPr>
              <w:t>13</w:t>
            </w:r>
            <w:r>
              <w:rPr>
                <w:noProof/>
                <w:webHidden/>
              </w:rPr>
              <w:fldChar w:fldCharType="end"/>
            </w:r>
          </w:hyperlink>
        </w:p>
        <w:p w14:paraId="12663182" w14:textId="6E610D46"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25" w:history="1">
            <w:r w:rsidRPr="00D31BBC">
              <w:rPr>
                <w:rStyle w:val="Hyperlink"/>
                <w:noProof/>
              </w:rPr>
              <w:t>4.1</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The Person</w:t>
            </w:r>
            <w:r>
              <w:rPr>
                <w:noProof/>
                <w:webHidden/>
              </w:rPr>
              <w:tab/>
            </w:r>
            <w:r>
              <w:rPr>
                <w:noProof/>
                <w:webHidden/>
              </w:rPr>
              <w:fldChar w:fldCharType="begin"/>
            </w:r>
            <w:r>
              <w:rPr>
                <w:noProof/>
                <w:webHidden/>
              </w:rPr>
              <w:instrText xml:space="preserve"> PAGEREF _Toc225413225 \h </w:instrText>
            </w:r>
            <w:r>
              <w:rPr>
                <w:noProof/>
                <w:webHidden/>
              </w:rPr>
            </w:r>
            <w:r>
              <w:rPr>
                <w:noProof/>
                <w:webHidden/>
              </w:rPr>
              <w:fldChar w:fldCharType="separate"/>
            </w:r>
            <w:r>
              <w:rPr>
                <w:noProof/>
                <w:webHidden/>
              </w:rPr>
              <w:t>13</w:t>
            </w:r>
            <w:r>
              <w:rPr>
                <w:noProof/>
                <w:webHidden/>
              </w:rPr>
              <w:fldChar w:fldCharType="end"/>
            </w:r>
          </w:hyperlink>
        </w:p>
        <w:p w14:paraId="7585F8DA" w14:textId="7080F3C5" w:rsidR="00862F3F" w:rsidRDefault="00862F3F">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26" w:history="1">
            <w:r w:rsidRPr="00D31BBC">
              <w:rPr>
                <w:rStyle w:val="Hyperlink"/>
                <w:b/>
                <w:i/>
                <w:iCs/>
                <w:noProof/>
                <w:lang w:eastAsia="en-IE"/>
              </w:rPr>
              <w:t>Geologist – Geological Survey Ireland Panel</w:t>
            </w:r>
            <w:r>
              <w:rPr>
                <w:noProof/>
                <w:webHidden/>
              </w:rPr>
              <w:tab/>
            </w:r>
            <w:r>
              <w:rPr>
                <w:noProof/>
                <w:webHidden/>
              </w:rPr>
              <w:fldChar w:fldCharType="begin"/>
            </w:r>
            <w:r>
              <w:rPr>
                <w:noProof/>
                <w:webHidden/>
              </w:rPr>
              <w:instrText xml:space="preserve"> PAGEREF _Toc225413226 \h </w:instrText>
            </w:r>
            <w:r>
              <w:rPr>
                <w:noProof/>
                <w:webHidden/>
              </w:rPr>
            </w:r>
            <w:r>
              <w:rPr>
                <w:noProof/>
                <w:webHidden/>
              </w:rPr>
              <w:fldChar w:fldCharType="separate"/>
            </w:r>
            <w:r>
              <w:rPr>
                <w:noProof/>
                <w:webHidden/>
              </w:rPr>
              <w:t>13</w:t>
            </w:r>
            <w:r>
              <w:rPr>
                <w:noProof/>
                <w:webHidden/>
              </w:rPr>
              <w:fldChar w:fldCharType="end"/>
            </w:r>
          </w:hyperlink>
        </w:p>
        <w:p w14:paraId="2FA8BEFA" w14:textId="1C403313" w:rsidR="00862F3F" w:rsidRDefault="00862F3F">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27" w:history="1">
            <w:r w:rsidRPr="00D31BBC">
              <w:rPr>
                <w:rStyle w:val="Hyperlink"/>
                <w:bCs/>
                <w:i/>
                <w:iCs/>
                <w:noProof/>
                <w:lang w:eastAsia="en-IE"/>
              </w:rPr>
              <w:t>Essential requirements:</w:t>
            </w:r>
            <w:r>
              <w:rPr>
                <w:noProof/>
                <w:webHidden/>
              </w:rPr>
              <w:tab/>
            </w:r>
            <w:r>
              <w:rPr>
                <w:noProof/>
                <w:webHidden/>
              </w:rPr>
              <w:fldChar w:fldCharType="begin"/>
            </w:r>
            <w:r>
              <w:rPr>
                <w:noProof/>
                <w:webHidden/>
              </w:rPr>
              <w:instrText xml:space="preserve"> PAGEREF _Toc225413227 \h </w:instrText>
            </w:r>
            <w:r>
              <w:rPr>
                <w:noProof/>
                <w:webHidden/>
              </w:rPr>
            </w:r>
            <w:r>
              <w:rPr>
                <w:noProof/>
                <w:webHidden/>
              </w:rPr>
              <w:fldChar w:fldCharType="separate"/>
            </w:r>
            <w:r>
              <w:rPr>
                <w:noProof/>
                <w:webHidden/>
              </w:rPr>
              <w:t>13</w:t>
            </w:r>
            <w:r>
              <w:rPr>
                <w:noProof/>
                <w:webHidden/>
              </w:rPr>
              <w:fldChar w:fldCharType="end"/>
            </w:r>
          </w:hyperlink>
        </w:p>
        <w:p w14:paraId="77B3595B" w14:textId="6372358D" w:rsidR="00862F3F" w:rsidRDefault="00862F3F">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28" w:history="1">
            <w:r w:rsidRPr="00D31BBC">
              <w:rPr>
                <w:rStyle w:val="Hyperlink"/>
                <w:bCs/>
                <w:i/>
                <w:iCs/>
                <w:noProof/>
              </w:rPr>
              <w:t>Desirable requirements:</w:t>
            </w:r>
            <w:r>
              <w:rPr>
                <w:noProof/>
                <w:webHidden/>
              </w:rPr>
              <w:tab/>
            </w:r>
            <w:r>
              <w:rPr>
                <w:noProof/>
                <w:webHidden/>
              </w:rPr>
              <w:fldChar w:fldCharType="begin"/>
            </w:r>
            <w:r>
              <w:rPr>
                <w:noProof/>
                <w:webHidden/>
              </w:rPr>
              <w:instrText xml:space="preserve"> PAGEREF _Toc225413228 \h </w:instrText>
            </w:r>
            <w:r>
              <w:rPr>
                <w:noProof/>
                <w:webHidden/>
              </w:rPr>
            </w:r>
            <w:r>
              <w:rPr>
                <w:noProof/>
                <w:webHidden/>
              </w:rPr>
              <w:fldChar w:fldCharType="separate"/>
            </w:r>
            <w:r>
              <w:rPr>
                <w:noProof/>
                <w:webHidden/>
              </w:rPr>
              <w:t>13</w:t>
            </w:r>
            <w:r>
              <w:rPr>
                <w:noProof/>
                <w:webHidden/>
              </w:rPr>
              <w:fldChar w:fldCharType="end"/>
            </w:r>
          </w:hyperlink>
        </w:p>
        <w:p w14:paraId="3677DE69" w14:textId="7347DA0A" w:rsidR="00862F3F" w:rsidRDefault="00862F3F">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29" w:history="1">
            <w:r w:rsidRPr="00D31BBC">
              <w:rPr>
                <w:rStyle w:val="Hyperlink"/>
                <w:b/>
                <w:i/>
                <w:iCs/>
                <w:noProof/>
                <w:lang w:eastAsia="en-IE"/>
              </w:rPr>
              <w:t>Geologist (Hydrogeology/Geothermal) – Geological Survey Ireland Panel</w:t>
            </w:r>
            <w:r>
              <w:rPr>
                <w:noProof/>
                <w:webHidden/>
              </w:rPr>
              <w:tab/>
            </w:r>
            <w:r>
              <w:rPr>
                <w:noProof/>
                <w:webHidden/>
              </w:rPr>
              <w:fldChar w:fldCharType="begin"/>
            </w:r>
            <w:r>
              <w:rPr>
                <w:noProof/>
                <w:webHidden/>
              </w:rPr>
              <w:instrText xml:space="preserve"> PAGEREF _Toc225413229 \h </w:instrText>
            </w:r>
            <w:r>
              <w:rPr>
                <w:noProof/>
                <w:webHidden/>
              </w:rPr>
            </w:r>
            <w:r>
              <w:rPr>
                <w:noProof/>
                <w:webHidden/>
              </w:rPr>
              <w:fldChar w:fldCharType="separate"/>
            </w:r>
            <w:r>
              <w:rPr>
                <w:noProof/>
                <w:webHidden/>
              </w:rPr>
              <w:t>14</w:t>
            </w:r>
            <w:r>
              <w:rPr>
                <w:noProof/>
                <w:webHidden/>
              </w:rPr>
              <w:fldChar w:fldCharType="end"/>
            </w:r>
          </w:hyperlink>
        </w:p>
        <w:p w14:paraId="2F9C40C8" w14:textId="4C7EC6DD" w:rsidR="00862F3F" w:rsidRDefault="00862F3F">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30" w:history="1">
            <w:r w:rsidRPr="00D31BBC">
              <w:rPr>
                <w:rStyle w:val="Hyperlink"/>
                <w:bCs/>
                <w:i/>
                <w:iCs/>
                <w:noProof/>
                <w:lang w:eastAsia="en-IE"/>
              </w:rPr>
              <w:t>Essential requirements:</w:t>
            </w:r>
            <w:r>
              <w:rPr>
                <w:noProof/>
                <w:webHidden/>
              </w:rPr>
              <w:tab/>
            </w:r>
            <w:r>
              <w:rPr>
                <w:noProof/>
                <w:webHidden/>
              </w:rPr>
              <w:fldChar w:fldCharType="begin"/>
            </w:r>
            <w:r>
              <w:rPr>
                <w:noProof/>
                <w:webHidden/>
              </w:rPr>
              <w:instrText xml:space="preserve"> PAGEREF _Toc225413230 \h </w:instrText>
            </w:r>
            <w:r>
              <w:rPr>
                <w:noProof/>
                <w:webHidden/>
              </w:rPr>
            </w:r>
            <w:r>
              <w:rPr>
                <w:noProof/>
                <w:webHidden/>
              </w:rPr>
              <w:fldChar w:fldCharType="separate"/>
            </w:r>
            <w:r>
              <w:rPr>
                <w:noProof/>
                <w:webHidden/>
              </w:rPr>
              <w:t>14</w:t>
            </w:r>
            <w:r>
              <w:rPr>
                <w:noProof/>
                <w:webHidden/>
              </w:rPr>
              <w:fldChar w:fldCharType="end"/>
            </w:r>
          </w:hyperlink>
        </w:p>
        <w:p w14:paraId="186DFBF2" w14:textId="30FE37C5" w:rsidR="00862F3F" w:rsidRDefault="00862F3F">
          <w:pPr>
            <w:pStyle w:val="TOC2"/>
            <w:tabs>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31" w:history="1">
            <w:r w:rsidRPr="00D31BBC">
              <w:rPr>
                <w:rStyle w:val="Hyperlink"/>
                <w:bCs/>
                <w:i/>
                <w:iCs/>
                <w:noProof/>
              </w:rPr>
              <w:t>Desirable requirements:</w:t>
            </w:r>
            <w:r>
              <w:rPr>
                <w:noProof/>
                <w:webHidden/>
              </w:rPr>
              <w:tab/>
            </w:r>
            <w:r>
              <w:rPr>
                <w:noProof/>
                <w:webHidden/>
              </w:rPr>
              <w:fldChar w:fldCharType="begin"/>
            </w:r>
            <w:r>
              <w:rPr>
                <w:noProof/>
                <w:webHidden/>
              </w:rPr>
              <w:instrText xml:space="preserve"> PAGEREF _Toc225413231 \h </w:instrText>
            </w:r>
            <w:r>
              <w:rPr>
                <w:noProof/>
                <w:webHidden/>
              </w:rPr>
            </w:r>
            <w:r>
              <w:rPr>
                <w:noProof/>
                <w:webHidden/>
              </w:rPr>
              <w:fldChar w:fldCharType="separate"/>
            </w:r>
            <w:r>
              <w:rPr>
                <w:noProof/>
                <w:webHidden/>
              </w:rPr>
              <w:t>14</w:t>
            </w:r>
            <w:r>
              <w:rPr>
                <w:noProof/>
                <w:webHidden/>
              </w:rPr>
              <w:fldChar w:fldCharType="end"/>
            </w:r>
          </w:hyperlink>
        </w:p>
        <w:p w14:paraId="4E672ABC" w14:textId="717908D7"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32" w:history="1">
            <w:r w:rsidRPr="00D31BBC">
              <w:rPr>
                <w:rStyle w:val="Hyperlink"/>
                <w:noProof/>
              </w:rPr>
              <w:t>4.2</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Working Environment</w:t>
            </w:r>
            <w:r>
              <w:rPr>
                <w:noProof/>
                <w:webHidden/>
              </w:rPr>
              <w:tab/>
            </w:r>
            <w:r>
              <w:rPr>
                <w:noProof/>
                <w:webHidden/>
              </w:rPr>
              <w:fldChar w:fldCharType="begin"/>
            </w:r>
            <w:r>
              <w:rPr>
                <w:noProof/>
                <w:webHidden/>
              </w:rPr>
              <w:instrText xml:space="preserve"> PAGEREF _Toc225413232 \h </w:instrText>
            </w:r>
            <w:r>
              <w:rPr>
                <w:noProof/>
                <w:webHidden/>
              </w:rPr>
            </w:r>
            <w:r>
              <w:rPr>
                <w:noProof/>
                <w:webHidden/>
              </w:rPr>
              <w:fldChar w:fldCharType="separate"/>
            </w:r>
            <w:r>
              <w:rPr>
                <w:noProof/>
                <w:webHidden/>
              </w:rPr>
              <w:t>15</w:t>
            </w:r>
            <w:r>
              <w:rPr>
                <w:noProof/>
                <w:webHidden/>
              </w:rPr>
              <w:fldChar w:fldCharType="end"/>
            </w:r>
          </w:hyperlink>
        </w:p>
        <w:p w14:paraId="66DF547F" w14:textId="1A74F7A8" w:rsidR="00862F3F" w:rsidRDefault="00862F3F">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33" w:history="1">
            <w:r w:rsidRPr="00D31BBC">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Application and Selection Process</w:t>
            </w:r>
            <w:r>
              <w:rPr>
                <w:noProof/>
                <w:webHidden/>
              </w:rPr>
              <w:tab/>
            </w:r>
            <w:r>
              <w:rPr>
                <w:noProof/>
                <w:webHidden/>
              </w:rPr>
              <w:fldChar w:fldCharType="begin"/>
            </w:r>
            <w:r>
              <w:rPr>
                <w:noProof/>
                <w:webHidden/>
              </w:rPr>
              <w:instrText xml:space="preserve"> PAGEREF _Toc225413233 \h </w:instrText>
            </w:r>
            <w:r>
              <w:rPr>
                <w:noProof/>
                <w:webHidden/>
              </w:rPr>
            </w:r>
            <w:r>
              <w:rPr>
                <w:noProof/>
                <w:webHidden/>
              </w:rPr>
              <w:fldChar w:fldCharType="separate"/>
            </w:r>
            <w:r>
              <w:rPr>
                <w:noProof/>
                <w:webHidden/>
              </w:rPr>
              <w:t>15</w:t>
            </w:r>
            <w:r>
              <w:rPr>
                <w:noProof/>
                <w:webHidden/>
              </w:rPr>
              <w:fldChar w:fldCharType="end"/>
            </w:r>
          </w:hyperlink>
        </w:p>
        <w:p w14:paraId="20B9830D" w14:textId="7FDDC132"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34" w:history="1">
            <w:r w:rsidRPr="00D31BBC">
              <w:rPr>
                <w:rStyle w:val="Hyperlink"/>
                <w:noProof/>
              </w:rPr>
              <w:t>5.1</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How to Apply</w:t>
            </w:r>
            <w:r>
              <w:rPr>
                <w:noProof/>
                <w:webHidden/>
              </w:rPr>
              <w:tab/>
            </w:r>
            <w:r>
              <w:rPr>
                <w:noProof/>
                <w:webHidden/>
              </w:rPr>
              <w:fldChar w:fldCharType="begin"/>
            </w:r>
            <w:r>
              <w:rPr>
                <w:noProof/>
                <w:webHidden/>
              </w:rPr>
              <w:instrText xml:space="preserve"> PAGEREF _Toc225413234 \h </w:instrText>
            </w:r>
            <w:r>
              <w:rPr>
                <w:noProof/>
                <w:webHidden/>
              </w:rPr>
            </w:r>
            <w:r>
              <w:rPr>
                <w:noProof/>
                <w:webHidden/>
              </w:rPr>
              <w:fldChar w:fldCharType="separate"/>
            </w:r>
            <w:r>
              <w:rPr>
                <w:noProof/>
                <w:webHidden/>
              </w:rPr>
              <w:t>15</w:t>
            </w:r>
            <w:r>
              <w:rPr>
                <w:noProof/>
                <w:webHidden/>
              </w:rPr>
              <w:fldChar w:fldCharType="end"/>
            </w:r>
          </w:hyperlink>
        </w:p>
        <w:p w14:paraId="07E54751" w14:textId="1A1BFCD4"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35" w:history="1">
            <w:r w:rsidRPr="00D31BBC">
              <w:rPr>
                <w:rStyle w:val="Hyperlink"/>
                <w:noProof/>
              </w:rPr>
              <w:t>5.2</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Closing Date</w:t>
            </w:r>
            <w:r>
              <w:rPr>
                <w:noProof/>
                <w:webHidden/>
              </w:rPr>
              <w:tab/>
            </w:r>
            <w:r>
              <w:rPr>
                <w:noProof/>
                <w:webHidden/>
              </w:rPr>
              <w:fldChar w:fldCharType="begin"/>
            </w:r>
            <w:r>
              <w:rPr>
                <w:noProof/>
                <w:webHidden/>
              </w:rPr>
              <w:instrText xml:space="preserve"> PAGEREF _Toc225413235 \h </w:instrText>
            </w:r>
            <w:r>
              <w:rPr>
                <w:noProof/>
                <w:webHidden/>
              </w:rPr>
            </w:r>
            <w:r>
              <w:rPr>
                <w:noProof/>
                <w:webHidden/>
              </w:rPr>
              <w:fldChar w:fldCharType="separate"/>
            </w:r>
            <w:r>
              <w:rPr>
                <w:noProof/>
                <w:webHidden/>
              </w:rPr>
              <w:t>15</w:t>
            </w:r>
            <w:r>
              <w:rPr>
                <w:noProof/>
                <w:webHidden/>
              </w:rPr>
              <w:fldChar w:fldCharType="end"/>
            </w:r>
          </w:hyperlink>
        </w:p>
        <w:p w14:paraId="01EDADBF" w14:textId="43668D10"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36" w:history="1">
            <w:r w:rsidRPr="00D31BBC">
              <w:rPr>
                <w:rStyle w:val="Hyperlink"/>
                <w:noProof/>
              </w:rPr>
              <w:t>5.3</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Application acknowledgements</w:t>
            </w:r>
            <w:r>
              <w:rPr>
                <w:noProof/>
                <w:webHidden/>
              </w:rPr>
              <w:tab/>
            </w:r>
            <w:r>
              <w:rPr>
                <w:noProof/>
                <w:webHidden/>
              </w:rPr>
              <w:fldChar w:fldCharType="begin"/>
            </w:r>
            <w:r>
              <w:rPr>
                <w:noProof/>
                <w:webHidden/>
              </w:rPr>
              <w:instrText xml:space="preserve"> PAGEREF _Toc225413236 \h </w:instrText>
            </w:r>
            <w:r>
              <w:rPr>
                <w:noProof/>
                <w:webHidden/>
              </w:rPr>
            </w:r>
            <w:r>
              <w:rPr>
                <w:noProof/>
                <w:webHidden/>
              </w:rPr>
              <w:fldChar w:fldCharType="separate"/>
            </w:r>
            <w:r>
              <w:rPr>
                <w:noProof/>
                <w:webHidden/>
              </w:rPr>
              <w:t>16</w:t>
            </w:r>
            <w:r>
              <w:rPr>
                <w:noProof/>
                <w:webHidden/>
              </w:rPr>
              <w:fldChar w:fldCharType="end"/>
            </w:r>
          </w:hyperlink>
        </w:p>
        <w:p w14:paraId="162F1829" w14:textId="0814AB6E"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37" w:history="1">
            <w:r w:rsidRPr="00D31BBC">
              <w:rPr>
                <w:rStyle w:val="Hyperlink"/>
                <w:noProof/>
              </w:rPr>
              <w:t>5.4</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Communication</w:t>
            </w:r>
            <w:r>
              <w:rPr>
                <w:noProof/>
                <w:webHidden/>
              </w:rPr>
              <w:tab/>
            </w:r>
            <w:r>
              <w:rPr>
                <w:noProof/>
                <w:webHidden/>
              </w:rPr>
              <w:fldChar w:fldCharType="begin"/>
            </w:r>
            <w:r>
              <w:rPr>
                <w:noProof/>
                <w:webHidden/>
              </w:rPr>
              <w:instrText xml:space="preserve"> PAGEREF _Toc225413237 \h </w:instrText>
            </w:r>
            <w:r>
              <w:rPr>
                <w:noProof/>
                <w:webHidden/>
              </w:rPr>
            </w:r>
            <w:r>
              <w:rPr>
                <w:noProof/>
                <w:webHidden/>
              </w:rPr>
              <w:fldChar w:fldCharType="separate"/>
            </w:r>
            <w:r>
              <w:rPr>
                <w:noProof/>
                <w:webHidden/>
              </w:rPr>
              <w:t>16</w:t>
            </w:r>
            <w:r>
              <w:rPr>
                <w:noProof/>
                <w:webHidden/>
              </w:rPr>
              <w:fldChar w:fldCharType="end"/>
            </w:r>
          </w:hyperlink>
        </w:p>
        <w:p w14:paraId="27BE90F9" w14:textId="78A0F690"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38" w:history="1">
            <w:r w:rsidRPr="00D31BBC">
              <w:rPr>
                <w:rStyle w:val="Hyperlink"/>
                <w:noProof/>
              </w:rPr>
              <w:t>5.5</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Selection Process</w:t>
            </w:r>
            <w:r>
              <w:rPr>
                <w:noProof/>
                <w:webHidden/>
              </w:rPr>
              <w:tab/>
            </w:r>
            <w:r>
              <w:rPr>
                <w:noProof/>
                <w:webHidden/>
              </w:rPr>
              <w:fldChar w:fldCharType="begin"/>
            </w:r>
            <w:r>
              <w:rPr>
                <w:noProof/>
                <w:webHidden/>
              </w:rPr>
              <w:instrText xml:space="preserve"> PAGEREF _Toc225413238 \h </w:instrText>
            </w:r>
            <w:r>
              <w:rPr>
                <w:noProof/>
                <w:webHidden/>
              </w:rPr>
            </w:r>
            <w:r>
              <w:rPr>
                <w:noProof/>
                <w:webHidden/>
              </w:rPr>
              <w:fldChar w:fldCharType="separate"/>
            </w:r>
            <w:r>
              <w:rPr>
                <w:noProof/>
                <w:webHidden/>
              </w:rPr>
              <w:t>16</w:t>
            </w:r>
            <w:r>
              <w:rPr>
                <w:noProof/>
                <w:webHidden/>
              </w:rPr>
              <w:fldChar w:fldCharType="end"/>
            </w:r>
          </w:hyperlink>
        </w:p>
        <w:p w14:paraId="54CC7427" w14:textId="2F7C3A22"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39" w:history="1">
            <w:r w:rsidRPr="00D31BBC">
              <w:rPr>
                <w:rStyle w:val="Hyperlink"/>
                <w:noProof/>
              </w:rPr>
              <w:t>5.6</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Shortlisting</w:t>
            </w:r>
            <w:r>
              <w:rPr>
                <w:noProof/>
                <w:webHidden/>
              </w:rPr>
              <w:tab/>
            </w:r>
            <w:r>
              <w:rPr>
                <w:noProof/>
                <w:webHidden/>
              </w:rPr>
              <w:fldChar w:fldCharType="begin"/>
            </w:r>
            <w:r>
              <w:rPr>
                <w:noProof/>
                <w:webHidden/>
              </w:rPr>
              <w:instrText xml:space="preserve"> PAGEREF _Toc225413239 \h </w:instrText>
            </w:r>
            <w:r>
              <w:rPr>
                <w:noProof/>
                <w:webHidden/>
              </w:rPr>
            </w:r>
            <w:r>
              <w:rPr>
                <w:noProof/>
                <w:webHidden/>
              </w:rPr>
              <w:fldChar w:fldCharType="separate"/>
            </w:r>
            <w:r>
              <w:rPr>
                <w:noProof/>
                <w:webHidden/>
              </w:rPr>
              <w:t>16</w:t>
            </w:r>
            <w:r>
              <w:rPr>
                <w:noProof/>
                <w:webHidden/>
              </w:rPr>
              <w:fldChar w:fldCharType="end"/>
            </w:r>
          </w:hyperlink>
        </w:p>
        <w:p w14:paraId="4290D1E3" w14:textId="5B65B113"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40" w:history="1">
            <w:r w:rsidRPr="00D31BBC">
              <w:rPr>
                <w:rStyle w:val="Hyperlink"/>
                <w:noProof/>
              </w:rPr>
              <w:t>5.7</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Panel</w:t>
            </w:r>
            <w:r>
              <w:rPr>
                <w:noProof/>
                <w:webHidden/>
              </w:rPr>
              <w:tab/>
            </w:r>
            <w:r>
              <w:rPr>
                <w:noProof/>
                <w:webHidden/>
              </w:rPr>
              <w:fldChar w:fldCharType="begin"/>
            </w:r>
            <w:r>
              <w:rPr>
                <w:noProof/>
                <w:webHidden/>
              </w:rPr>
              <w:instrText xml:space="preserve"> PAGEREF _Toc225413240 \h </w:instrText>
            </w:r>
            <w:r>
              <w:rPr>
                <w:noProof/>
                <w:webHidden/>
              </w:rPr>
            </w:r>
            <w:r>
              <w:rPr>
                <w:noProof/>
                <w:webHidden/>
              </w:rPr>
              <w:fldChar w:fldCharType="separate"/>
            </w:r>
            <w:r>
              <w:rPr>
                <w:noProof/>
                <w:webHidden/>
              </w:rPr>
              <w:t>17</w:t>
            </w:r>
            <w:r>
              <w:rPr>
                <w:noProof/>
                <w:webHidden/>
              </w:rPr>
              <w:fldChar w:fldCharType="end"/>
            </w:r>
          </w:hyperlink>
        </w:p>
        <w:p w14:paraId="48D0C383" w14:textId="28F097A8"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41" w:history="1">
            <w:r w:rsidRPr="00D31BBC">
              <w:rPr>
                <w:rStyle w:val="Hyperlink"/>
                <w:noProof/>
              </w:rPr>
              <w:t>5.8</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Reasonable Accommodation</w:t>
            </w:r>
            <w:r>
              <w:rPr>
                <w:noProof/>
                <w:webHidden/>
              </w:rPr>
              <w:tab/>
            </w:r>
            <w:r>
              <w:rPr>
                <w:noProof/>
                <w:webHidden/>
              </w:rPr>
              <w:fldChar w:fldCharType="begin"/>
            </w:r>
            <w:r>
              <w:rPr>
                <w:noProof/>
                <w:webHidden/>
              </w:rPr>
              <w:instrText xml:space="preserve"> PAGEREF _Toc225413241 \h </w:instrText>
            </w:r>
            <w:r>
              <w:rPr>
                <w:noProof/>
                <w:webHidden/>
              </w:rPr>
            </w:r>
            <w:r>
              <w:rPr>
                <w:noProof/>
                <w:webHidden/>
              </w:rPr>
              <w:fldChar w:fldCharType="separate"/>
            </w:r>
            <w:r>
              <w:rPr>
                <w:noProof/>
                <w:webHidden/>
              </w:rPr>
              <w:t>17</w:t>
            </w:r>
            <w:r>
              <w:rPr>
                <w:noProof/>
                <w:webHidden/>
              </w:rPr>
              <w:fldChar w:fldCharType="end"/>
            </w:r>
          </w:hyperlink>
        </w:p>
        <w:p w14:paraId="0BE94E76" w14:textId="06028AB4" w:rsidR="00862F3F" w:rsidRDefault="00862F3F">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42" w:history="1">
            <w:r w:rsidRPr="00D31BBC">
              <w:rPr>
                <w:rStyle w:val="Hyperlink"/>
                <w:noProof/>
              </w:rPr>
              <w:t>6</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Eligibility to Compete and Certain Restrictions on Eligibility and the Principal Conditions of Service</w:t>
            </w:r>
            <w:r>
              <w:rPr>
                <w:noProof/>
                <w:webHidden/>
              </w:rPr>
              <w:tab/>
            </w:r>
            <w:r>
              <w:rPr>
                <w:noProof/>
                <w:webHidden/>
              </w:rPr>
              <w:fldChar w:fldCharType="begin"/>
            </w:r>
            <w:r>
              <w:rPr>
                <w:noProof/>
                <w:webHidden/>
              </w:rPr>
              <w:instrText xml:space="preserve"> PAGEREF _Toc225413242 \h </w:instrText>
            </w:r>
            <w:r>
              <w:rPr>
                <w:noProof/>
                <w:webHidden/>
              </w:rPr>
            </w:r>
            <w:r>
              <w:rPr>
                <w:noProof/>
                <w:webHidden/>
              </w:rPr>
              <w:fldChar w:fldCharType="separate"/>
            </w:r>
            <w:r>
              <w:rPr>
                <w:noProof/>
                <w:webHidden/>
              </w:rPr>
              <w:t>18</w:t>
            </w:r>
            <w:r>
              <w:rPr>
                <w:noProof/>
                <w:webHidden/>
              </w:rPr>
              <w:fldChar w:fldCharType="end"/>
            </w:r>
          </w:hyperlink>
        </w:p>
        <w:p w14:paraId="1073BE7E" w14:textId="6848201B"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43" w:history="1">
            <w:r w:rsidRPr="00D31BBC">
              <w:rPr>
                <w:rStyle w:val="Hyperlink"/>
                <w:noProof/>
              </w:rPr>
              <w:t>6.1</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Citizenship Requirements</w:t>
            </w:r>
            <w:r>
              <w:rPr>
                <w:noProof/>
                <w:webHidden/>
              </w:rPr>
              <w:tab/>
            </w:r>
            <w:r>
              <w:rPr>
                <w:noProof/>
                <w:webHidden/>
              </w:rPr>
              <w:fldChar w:fldCharType="begin"/>
            </w:r>
            <w:r>
              <w:rPr>
                <w:noProof/>
                <w:webHidden/>
              </w:rPr>
              <w:instrText xml:space="preserve"> PAGEREF _Toc225413243 \h </w:instrText>
            </w:r>
            <w:r>
              <w:rPr>
                <w:noProof/>
                <w:webHidden/>
              </w:rPr>
            </w:r>
            <w:r>
              <w:rPr>
                <w:noProof/>
                <w:webHidden/>
              </w:rPr>
              <w:fldChar w:fldCharType="separate"/>
            </w:r>
            <w:r>
              <w:rPr>
                <w:noProof/>
                <w:webHidden/>
              </w:rPr>
              <w:t>18</w:t>
            </w:r>
            <w:r>
              <w:rPr>
                <w:noProof/>
                <w:webHidden/>
              </w:rPr>
              <w:fldChar w:fldCharType="end"/>
            </w:r>
          </w:hyperlink>
        </w:p>
        <w:p w14:paraId="435F8F09" w14:textId="74F7C6E9"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44" w:history="1">
            <w:r w:rsidRPr="00D31BBC">
              <w:rPr>
                <w:rStyle w:val="Hyperlink"/>
                <w:noProof/>
              </w:rPr>
              <w:t>6.2</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Collective Agreement: Redundancy Payments to Public Servants</w:t>
            </w:r>
            <w:r>
              <w:rPr>
                <w:noProof/>
                <w:webHidden/>
              </w:rPr>
              <w:tab/>
            </w:r>
            <w:r>
              <w:rPr>
                <w:noProof/>
                <w:webHidden/>
              </w:rPr>
              <w:fldChar w:fldCharType="begin"/>
            </w:r>
            <w:r>
              <w:rPr>
                <w:noProof/>
                <w:webHidden/>
              </w:rPr>
              <w:instrText xml:space="preserve"> PAGEREF _Toc225413244 \h </w:instrText>
            </w:r>
            <w:r>
              <w:rPr>
                <w:noProof/>
                <w:webHidden/>
              </w:rPr>
            </w:r>
            <w:r>
              <w:rPr>
                <w:noProof/>
                <w:webHidden/>
              </w:rPr>
              <w:fldChar w:fldCharType="separate"/>
            </w:r>
            <w:r>
              <w:rPr>
                <w:noProof/>
                <w:webHidden/>
              </w:rPr>
              <w:t>18</w:t>
            </w:r>
            <w:r>
              <w:rPr>
                <w:noProof/>
                <w:webHidden/>
              </w:rPr>
              <w:fldChar w:fldCharType="end"/>
            </w:r>
          </w:hyperlink>
        </w:p>
        <w:p w14:paraId="43FF2D01" w14:textId="142F83FF"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45" w:history="1">
            <w:r w:rsidRPr="00D31BBC">
              <w:rPr>
                <w:rStyle w:val="Hyperlink"/>
                <w:rFonts w:eastAsia="Segoe UI Historic"/>
                <w:noProof/>
              </w:rPr>
              <w:t>6.3</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Incentivised Scheme for Early Retirement (ISER)</w:t>
            </w:r>
            <w:r>
              <w:rPr>
                <w:noProof/>
                <w:webHidden/>
              </w:rPr>
              <w:tab/>
            </w:r>
            <w:r>
              <w:rPr>
                <w:noProof/>
                <w:webHidden/>
              </w:rPr>
              <w:fldChar w:fldCharType="begin"/>
            </w:r>
            <w:r>
              <w:rPr>
                <w:noProof/>
                <w:webHidden/>
              </w:rPr>
              <w:instrText xml:space="preserve"> PAGEREF _Toc225413245 \h </w:instrText>
            </w:r>
            <w:r>
              <w:rPr>
                <w:noProof/>
                <w:webHidden/>
              </w:rPr>
            </w:r>
            <w:r>
              <w:rPr>
                <w:noProof/>
                <w:webHidden/>
              </w:rPr>
              <w:fldChar w:fldCharType="separate"/>
            </w:r>
            <w:r>
              <w:rPr>
                <w:noProof/>
                <w:webHidden/>
              </w:rPr>
              <w:t>19</w:t>
            </w:r>
            <w:r>
              <w:rPr>
                <w:noProof/>
                <w:webHidden/>
              </w:rPr>
              <w:fldChar w:fldCharType="end"/>
            </w:r>
          </w:hyperlink>
        </w:p>
        <w:p w14:paraId="2F6E45F2" w14:textId="35C1222A"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46" w:history="1">
            <w:r w:rsidRPr="00D31BBC">
              <w:rPr>
                <w:rStyle w:val="Hyperlink"/>
                <w:noProof/>
              </w:rPr>
              <w:t>6.4</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Department of Health and Children Circular (7/2010)</w:t>
            </w:r>
            <w:r>
              <w:rPr>
                <w:noProof/>
                <w:webHidden/>
              </w:rPr>
              <w:tab/>
            </w:r>
            <w:r>
              <w:rPr>
                <w:noProof/>
                <w:webHidden/>
              </w:rPr>
              <w:fldChar w:fldCharType="begin"/>
            </w:r>
            <w:r>
              <w:rPr>
                <w:noProof/>
                <w:webHidden/>
              </w:rPr>
              <w:instrText xml:space="preserve"> PAGEREF _Toc225413246 \h </w:instrText>
            </w:r>
            <w:r>
              <w:rPr>
                <w:noProof/>
                <w:webHidden/>
              </w:rPr>
            </w:r>
            <w:r>
              <w:rPr>
                <w:noProof/>
                <w:webHidden/>
              </w:rPr>
              <w:fldChar w:fldCharType="separate"/>
            </w:r>
            <w:r>
              <w:rPr>
                <w:noProof/>
                <w:webHidden/>
              </w:rPr>
              <w:t>19</w:t>
            </w:r>
            <w:r>
              <w:rPr>
                <w:noProof/>
                <w:webHidden/>
              </w:rPr>
              <w:fldChar w:fldCharType="end"/>
            </w:r>
          </w:hyperlink>
        </w:p>
        <w:p w14:paraId="347E32CD" w14:textId="701B80F1"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47" w:history="1">
            <w:r w:rsidRPr="00D31BBC">
              <w:rPr>
                <w:rStyle w:val="Hyperlink"/>
                <w:noProof/>
              </w:rPr>
              <w:t>6.5</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Department of Environment, Community &amp; Local Government (Circular Letter LG(P) 06/2013)</w:t>
            </w:r>
            <w:r>
              <w:rPr>
                <w:noProof/>
                <w:webHidden/>
              </w:rPr>
              <w:tab/>
            </w:r>
            <w:r>
              <w:rPr>
                <w:noProof/>
                <w:webHidden/>
              </w:rPr>
              <w:fldChar w:fldCharType="begin"/>
            </w:r>
            <w:r>
              <w:rPr>
                <w:noProof/>
                <w:webHidden/>
              </w:rPr>
              <w:instrText xml:space="preserve"> PAGEREF _Toc225413247 \h </w:instrText>
            </w:r>
            <w:r>
              <w:rPr>
                <w:noProof/>
                <w:webHidden/>
              </w:rPr>
            </w:r>
            <w:r>
              <w:rPr>
                <w:noProof/>
                <w:webHidden/>
              </w:rPr>
              <w:fldChar w:fldCharType="separate"/>
            </w:r>
            <w:r>
              <w:rPr>
                <w:noProof/>
                <w:webHidden/>
              </w:rPr>
              <w:t>19</w:t>
            </w:r>
            <w:r>
              <w:rPr>
                <w:noProof/>
                <w:webHidden/>
              </w:rPr>
              <w:fldChar w:fldCharType="end"/>
            </w:r>
          </w:hyperlink>
        </w:p>
        <w:p w14:paraId="686FACCD" w14:textId="19164A7C"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48" w:history="1">
            <w:r w:rsidRPr="00D31BBC">
              <w:rPr>
                <w:rStyle w:val="Hyperlink"/>
                <w:noProof/>
              </w:rPr>
              <w:t>6.6</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Declaration</w:t>
            </w:r>
            <w:r>
              <w:rPr>
                <w:noProof/>
                <w:webHidden/>
              </w:rPr>
              <w:tab/>
            </w:r>
            <w:r>
              <w:rPr>
                <w:noProof/>
                <w:webHidden/>
              </w:rPr>
              <w:fldChar w:fldCharType="begin"/>
            </w:r>
            <w:r>
              <w:rPr>
                <w:noProof/>
                <w:webHidden/>
              </w:rPr>
              <w:instrText xml:space="preserve"> PAGEREF _Toc225413248 \h </w:instrText>
            </w:r>
            <w:r>
              <w:rPr>
                <w:noProof/>
                <w:webHidden/>
              </w:rPr>
            </w:r>
            <w:r>
              <w:rPr>
                <w:noProof/>
                <w:webHidden/>
              </w:rPr>
              <w:fldChar w:fldCharType="separate"/>
            </w:r>
            <w:r>
              <w:rPr>
                <w:noProof/>
                <w:webHidden/>
              </w:rPr>
              <w:t>19</w:t>
            </w:r>
            <w:r>
              <w:rPr>
                <w:noProof/>
                <w:webHidden/>
              </w:rPr>
              <w:fldChar w:fldCharType="end"/>
            </w:r>
          </w:hyperlink>
        </w:p>
        <w:p w14:paraId="1F451582" w14:textId="7855BC94"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49" w:history="1">
            <w:r w:rsidRPr="00D31BBC">
              <w:rPr>
                <w:rStyle w:val="Hyperlink"/>
                <w:noProof/>
              </w:rPr>
              <w:t>6.7</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Employer of Choice</w:t>
            </w:r>
            <w:r>
              <w:rPr>
                <w:noProof/>
                <w:webHidden/>
              </w:rPr>
              <w:tab/>
            </w:r>
            <w:r>
              <w:rPr>
                <w:noProof/>
                <w:webHidden/>
              </w:rPr>
              <w:fldChar w:fldCharType="begin"/>
            </w:r>
            <w:r>
              <w:rPr>
                <w:noProof/>
                <w:webHidden/>
              </w:rPr>
              <w:instrText xml:space="preserve"> PAGEREF _Toc225413249 \h </w:instrText>
            </w:r>
            <w:r>
              <w:rPr>
                <w:noProof/>
                <w:webHidden/>
              </w:rPr>
            </w:r>
            <w:r>
              <w:rPr>
                <w:noProof/>
                <w:webHidden/>
              </w:rPr>
              <w:fldChar w:fldCharType="separate"/>
            </w:r>
            <w:r>
              <w:rPr>
                <w:noProof/>
                <w:webHidden/>
              </w:rPr>
              <w:t>20</w:t>
            </w:r>
            <w:r>
              <w:rPr>
                <w:noProof/>
                <w:webHidden/>
              </w:rPr>
              <w:fldChar w:fldCharType="end"/>
            </w:r>
          </w:hyperlink>
        </w:p>
        <w:p w14:paraId="3856D852" w14:textId="3BFD42AB" w:rsidR="00862F3F" w:rsidRDefault="00862F3F">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50" w:history="1">
            <w:r w:rsidRPr="00D31BBC">
              <w:rPr>
                <w:rStyle w:val="Hyperlink"/>
                <w:noProof/>
              </w:rPr>
              <w:t>7</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Principal Conditions of Service</w:t>
            </w:r>
            <w:r>
              <w:rPr>
                <w:noProof/>
                <w:webHidden/>
              </w:rPr>
              <w:tab/>
            </w:r>
            <w:r>
              <w:rPr>
                <w:noProof/>
                <w:webHidden/>
              </w:rPr>
              <w:fldChar w:fldCharType="begin"/>
            </w:r>
            <w:r>
              <w:rPr>
                <w:noProof/>
                <w:webHidden/>
              </w:rPr>
              <w:instrText xml:space="preserve"> PAGEREF _Toc225413250 \h </w:instrText>
            </w:r>
            <w:r>
              <w:rPr>
                <w:noProof/>
                <w:webHidden/>
              </w:rPr>
            </w:r>
            <w:r>
              <w:rPr>
                <w:noProof/>
                <w:webHidden/>
              </w:rPr>
              <w:fldChar w:fldCharType="separate"/>
            </w:r>
            <w:r>
              <w:rPr>
                <w:noProof/>
                <w:webHidden/>
              </w:rPr>
              <w:t>20</w:t>
            </w:r>
            <w:r>
              <w:rPr>
                <w:noProof/>
                <w:webHidden/>
              </w:rPr>
              <w:fldChar w:fldCharType="end"/>
            </w:r>
          </w:hyperlink>
        </w:p>
        <w:p w14:paraId="76B58F30" w14:textId="014F838D"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51" w:history="1">
            <w:r w:rsidRPr="00D31BBC">
              <w:rPr>
                <w:rStyle w:val="Hyperlink"/>
                <w:rFonts w:eastAsia="Segoe UI Historic"/>
                <w:noProof/>
              </w:rPr>
              <w:t>7.1</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General</w:t>
            </w:r>
            <w:r>
              <w:rPr>
                <w:noProof/>
                <w:webHidden/>
              </w:rPr>
              <w:tab/>
            </w:r>
            <w:r>
              <w:rPr>
                <w:noProof/>
                <w:webHidden/>
              </w:rPr>
              <w:fldChar w:fldCharType="begin"/>
            </w:r>
            <w:r>
              <w:rPr>
                <w:noProof/>
                <w:webHidden/>
              </w:rPr>
              <w:instrText xml:space="preserve"> PAGEREF _Toc225413251 \h </w:instrText>
            </w:r>
            <w:r>
              <w:rPr>
                <w:noProof/>
                <w:webHidden/>
              </w:rPr>
            </w:r>
            <w:r>
              <w:rPr>
                <w:noProof/>
                <w:webHidden/>
              </w:rPr>
              <w:fldChar w:fldCharType="separate"/>
            </w:r>
            <w:r>
              <w:rPr>
                <w:noProof/>
                <w:webHidden/>
              </w:rPr>
              <w:t>20</w:t>
            </w:r>
            <w:r>
              <w:rPr>
                <w:noProof/>
                <w:webHidden/>
              </w:rPr>
              <w:fldChar w:fldCharType="end"/>
            </w:r>
          </w:hyperlink>
        </w:p>
        <w:p w14:paraId="2E4316A1" w14:textId="71EC5C45"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52" w:history="1">
            <w:r w:rsidRPr="00D31BBC">
              <w:rPr>
                <w:rStyle w:val="Hyperlink"/>
                <w:rFonts w:eastAsia="Segoe UI Historic"/>
                <w:noProof/>
              </w:rPr>
              <w:t>7.2</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Pay</w:t>
            </w:r>
            <w:r>
              <w:rPr>
                <w:noProof/>
                <w:webHidden/>
              </w:rPr>
              <w:tab/>
            </w:r>
            <w:r>
              <w:rPr>
                <w:noProof/>
                <w:webHidden/>
              </w:rPr>
              <w:fldChar w:fldCharType="begin"/>
            </w:r>
            <w:r>
              <w:rPr>
                <w:noProof/>
                <w:webHidden/>
              </w:rPr>
              <w:instrText xml:space="preserve"> PAGEREF _Toc225413252 \h </w:instrText>
            </w:r>
            <w:r>
              <w:rPr>
                <w:noProof/>
                <w:webHidden/>
              </w:rPr>
            </w:r>
            <w:r>
              <w:rPr>
                <w:noProof/>
                <w:webHidden/>
              </w:rPr>
              <w:fldChar w:fldCharType="separate"/>
            </w:r>
            <w:r>
              <w:rPr>
                <w:noProof/>
                <w:webHidden/>
              </w:rPr>
              <w:t>20</w:t>
            </w:r>
            <w:r>
              <w:rPr>
                <w:noProof/>
                <w:webHidden/>
              </w:rPr>
              <w:fldChar w:fldCharType="end"/>
            </w:r>
          </w:hyperlink>
        </w:p>
        <w:p w14:paraId="5EC7F16F" w14:textId="7E3E73C8"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53" w:history="1">
            <w:r w:rsidRPr="00D31BBC">
              <w:rPr>
                <w:rStyle w:val="Hyperlink"/>
                <w:noProof/>
              </w:rPr>
              <w:t>7.3</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Tenure and Probation</w:t>
            </w:r>
            <w:r>
              <w:rPr>
                <w:noProof/>
                <w:webHidden/>
              </w:rPr>
              <w:tab/>
            </w:r>
            <w:r>
              <w:rPr>
                <w:noProof/>
                <w:webHidden/>
              </w:rPr>
              <w:fldChar w:fldCharType="begin"/>
            </w:r>
            <w:r>
              <w:rPr>
                <w:noProof/>
                <w:webHidden/>
              </w:rPr>
              <w:instrText xml:space="preserve"> PAGEREF _Toc225413253 \h </w:instrText>
            </w:r>
            <w:r>
              <w:rPr>
                <w:noProof/>
                <w:webHidden/>
              </w:rPr>
            </w:r>
            <w:r>
              <w:rPr>
                <w:noProof/>
                <w:webHidden/>
              </w:rPr>
              <w:fldChar w:fldCharType="separate"/>
            </w:r>
            <w:r>
              <w:rPr>
                <w:noProof/>
                <w:webHidden/>
              </w:rPr>
              <w:t>21</w:t>
            </w:r>
            <w:r>
              <w:rPr>
                <w:noProof/>
                <w:webHidden/>
              </w:rPr>
              <w:fldChar w:fldCharType="end"/>
            </w:r>
          </w:hyperlink>
        </w:p>
        <w:p w14:paraId="37860C16" w14:textId="5F7564AB"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54" w:history="1">
            <w:r w:rsidRPr="00D31BBC">
              <w:rPr>
                <w:rStyle w:val="Hyperlink"/>
                <w:noProof/>
              </w:rPr>
              <w:t>7.4</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Unfair Dismissals Acts 1977-2015</w:t>
            </w:r>
            <w:r>
              <w:rPr>
                <w:noProof/>
                <w:webHidden/>
              </w:rPr>
              <w:tab/>
            </w:r>
            <w:r>
              <w:rPr>
                <w:noProof/>
                <w:webHidden/>
              </w:rPr>
              <w:fldChar w:fldCharType="begin"/>
            </w:r>
            <w:r>
              <w:rPr>
                <w:noProof/>
                <w:webHidden/>
              </w:rPr>
              <w:instrText xml:space="preserve"> PAGEREF _Toc225413254 \h </w:instrText>
            </w:r>
            <w:r>
              <w:rPr>
                <w:noProof/>
                <w:webHidden/>
              </w:rPr>
            </w:r>
            <w:r>
              <w:rPr>
                <w:noProof/>
                <w:webHidden/>
              </w:rPr>
              <w:fldChar w:fldCharType="separate"/>
            </w:r>
            <w:r>
              <w:rPr>
                <w:noProof/>
                <w:webHidden/>
              </w:rPr>
              <w:t>22</w:t>
            </w:r>
            <w:r>
              <w:rPr>
                <w:noProof/>
                <w:webHidden/>
              </w:rPr>
              <w:fldChar w:fldCharType="end"/>
            </w:r>
          </w:hyperlink>
        </w:p>
        <w:p w14:paraId="2C8A7CE3" w14:textId="696BB92A"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55" w:history="1">
            <w:r w:rsidRPr="00D31BBC">
              <w:rPr>
                <w:rStyle w:val="Hyperlink"/>
                <w:noProof/>
              </w:rPr>
              <w:t>7.5</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The Organisation of Working Time Act</w:t>
            </w:r>
            <w:r>
              <w:rPr>
                <w:noProof/>
                <w:webHidden/>
              </w:rPr>
              <w:tab/>
            </w:r>
            <w:r>
              <w:rPr>
                <w:noProof/>
                <w:webHidden/>
              </w:rPr>
              <w:fldChar w:fldCharType="begin"/>
            </w:r>
            <w:r>
              <w:rPr>
                <w:noProof/>
                <w:webHidden/>
              </w:rPr>
              <w:instrText xml:space="preserve"> PAGEREF _Toc225413255 \h </w:instrText>
            </w:r>
            <w:r>
              <w:rPr>
                <w:noProof/>
                <w:webHidden/>
              </w:rPr>
            </w:r>
            <w:r>
              <w:rPr>
                <w:noProof/>
                <w:webHidden/>
              </w:rPr>
              <w:fldChar w:fldCharType="separate"/>
            </w:r>
            <w:r>
              <w:rPr>
                <w:noProof/>
                <w:webHidden/>
              </w:rPr>
              <w:t>22</w:t>
            </w:r>
            <w:r>
              <w:rPr>
                <w:noProof/>
                <w:webHidden/>
              </w:rPr>
              <w:fldChar w:fldCharType="end"/>
            </w:r>
          </w:hyperlink>
        </w:p>
        <w:p w14:paraId="57E5E296" w14:textId="205278BA"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56" w:history="1">
            <w:r w:rsidRPr="00D31BBC">
              <w:rPr>
                <w:rStyle w:val="Hyperlink"/>
                <w:noProof/>
              </w:rPr>
              <w:t>7.6</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Headquarters</w:t>
            </w:r>
            <w:r>
              <w:rPr>
                <w:noProof/>
                <w:webHidden/>
              </w:rPr>
              <w:tab/>
            </w:r>
            <w:r>
              <w:rPr>
                <w:noProof/>
                <w:webHidden/>
              </w:rPr>
              <w:fldChar w:fldCharType="begin"/>
            </w:r>
            <w:r>
              <w:rPr>
                <w:noProof/>
                <w:webHidden/>
              </w:rPr>
              <w:instrText xml:space="preserve"> PAGEREF _Toc225413256 \h </w:instrText>
            </w:r>
            <w:r>
              <w:rPr>
                <w:noProof/>
                <w:webHidden/>
              </w:rPr>
            </w:r>
            <w:r>
              <w:rPr>
                <w:noProof/>
                <w:webHidden/>
              </w:rPr>
              <w:fldChar w:fldCharType="separate"/>
            </w:r>
            <w:r>
              <w:rPr>
                <w:noProof/>
                <w:webHidden/>
              </w:rPr>
              <w:t>22</w:t>
            </w:r>
            <w:r>
              <w:rPr>
                <w:noProof/>
                <w:webHidden/>
              </w:rPr>
              <w:fldChar w:fldCharType="end"/>
            </w:r>
          </w:hyperlink>
        </w:p>
        <w:p w14:paraId="29327154" w14:textId="4A6657FD"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57" w:history="1">
            <w:r w:rsidRPr="00D31BBC">
              <w:rPr>
                <w:rStyle w:val="Hyperlink"/>
                <w:noProof/>
                <w:lang w:val="en-US"/>
              </w:rPr>
              <w:t>7.7</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Duties</w:t>
            </w:r>
            <w:r>
              <w:rPr>
                <w:noProof/>
                <w:webHidden/>
              </w:rPr>
              <w:tab/>
            </w:r>
            <w:r>
              <w:rPr>
                <w:noProof/>
                <w:webHidden/>
              </w:rPr>
              <w:fldChar w:fldCharType="begin"/>
            </w:r>
            <w:r>
              <w:rPr>
                <w:noProof/>
                <w:webHidden/>
              </w:rPr>
              <w:instrText xml:space="preserve"> PAGEREF _Toc225413257 \h </w:instrText>
            </w:r>
            <w:r>
              <w:rPr>
                <w:noProof/>
                <w:webHidden/>
              </w:rPr>
            </w:r>
            <w:r>
              <w:rPr>
                <w:noProof/>
                <w:webHidden/>
              </w:rPr>
              <w:fldChar w:fldCharType="separate"/>
            </w:r>
            <w:r>
              <w:rPr>
                <w:noProof/>
                <w:webHidden/>
              </w:rPr>
              <w:t>22</w:t>
            </w:r>
            <w:r>
              <w:rPr>
                <w:noProof/>
                <w:webHidden/>
              </w:rPr>
              <w:fldChar w:fldCharType="end"/>
            </w:r>
          </w:hyperlink>
        </w:p>
        <w:p w14:paraId="0F327F62" w14:textId="65F9AABE"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58" w:history="1">
            <w:r w:rsidRPr="00D31BBC">
              <w:rPr>
                <w:rStyle w:val="Hyperlink"/>
                <w:noProof/>
              </w:rPr>
              <w:t>7.8</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Hours of attendance</w:t>
            </w:r>
            <w:r>
              <w:rPr>
                <w:noProof/>
                <w:webHidden/>
              </w:rPr>
              <w:tab/>
            </w:r>
            <w:r>
              <w:rPr>
                <w:noProof/>
                <w:webHidden/>
              </w:rPr>
              <w:fldChar w:fldCharType="begin"/>
            </w:r>
            <w:r>
              <w:rPr>
                <w:noProof/>
                <w:webHidden/>
              </w:rPr>
              <w:instrText xml:space="preserve"> PAGEREF _Toc225413258 \h </w:instrText>
            </w:r>
            <w:r>
              <w:rPr>
                <w:noProof/>
                <w:webHidden/>
              </w:rPr>
            </w:r>
            <w:r>
              <w:rPr>
                <w:noProof/>
                <w:webHidden/>
              </w:rPr>
              <w:fldChar w:fldCharType="separate"/>
            </w:r>
            <w:r>
              <w:rPr>
                <w:noProof/>
                <w:webHidden/>
              </w:rPr>
              <w:t>23</w:t>
            </w:r>
            <w:r>
              <w:rPr>
                <w:noProof/>
                <w:webHidden/>
              </w:rPr>
              <w:fldChar w:fldCharType="end"/>
            </w:r>
          </w:hyperlink>
        </w:p>
        <w:p w14:paraId="1F4D7A3E" w14:textId="5532D077"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59" w:history="1">
            <w:r w:rsidRPr="00D31BBC">
              <w:rPr>
                <w:rStyle w:val="Hyperlink"/>
                <w:noProof/>
              </w:rPr>
              <w:t>7.9</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Annual Leave</w:t>
            </w:r>
            <w:r>
              <w:rPr>
                <w:noProof/>
                <w:webHidden/>
              </w:rPr>
              <w:tab/>
            </w:r>
            <w:r>
              <w:rPr>
                <w:noProof/>
                <w:webHidden/>
              </w:rPr>
              <w:fldChar w:fldCharType="begin"/>
            </w:r>
            <w:r>
              <w:rPr>
                <w:noProof/>
                <w:webHidden/>
              </w:rPr>
              <w:instrText xml:space="preserve"> PAGEREF _Toc225413259 \h </w:instrText>
            </w:r>
            <w:r>
              <w:rPr>
                <w:noProof/>
                <w:webHidden/>
              </w:rPr>
            </w:r>
            <w:r>
              <w:rPr>
                <w:noProof/>
                <w:webHidden/>
              </w:rPr>
              <w:fldChar w:fldCharType="separate"/>
            </w:r>
            <w:r>
              <w:rPr>
                <w:noProof/>
                <w:webHidden/>
              </w:rPr>
              <w:t>23</w:t>
            </w:r>
            <w:r>
              <w:rPr>
                <w:noProof/>
                <w:webHidden/>
              </w:rPr>
              <w:fldChar w:fldCharType="end"/>
            </w:r>
          </w:hyperlink>
        </w:p>
        <w:p w14:paraId="7A57535E" w14:textId="1C25C165"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60" w:history="1">
            <w:r w:rsidRPr="00D31BBC">
              <w:rPr>
                <w:rStyle w:val="Hyperlink"/>
                <w:noProof/>
              </w:rPr>
              <w:t>7.10</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Sick Leave</w:t>
            </w:r>
            <w:r>
              <w:rPr>
                <w:noProof/>
                <w:webHidden/>
              </w:rPr>
              <w:tab/>
            </w:r>
            <w:r>
              <w:rPr>
                <w:noProof/>
                <w:webHidden/>
              </w:rPr>
              <w:fldChar w:fldCharType="begin"/>
            </w:r>
            <w:r>
              <w:rPr>
                <w:noProof/>
                <w:webHidden/>
              </w:rPr>
              <w:instrText xml:space="preserve"> PAGEREF _Toc225413260 \h </w:instrText>
            </w:r>
            <w:r>
              <w:rPr>
                <w:noProof/>
                <w:webHidden/>
              </w:rPr>
            </w:r>
            <w:r>
              <w:rPr>
                <w:noProof/>
                <w:webHidden/>
              </w:rPr>
              <w:fldChar w:fldCharType="separate"/>
            </w:r>
            <w:r>
              <w:rPr>
                <w:noProof/>
                <w:webHidden/>
              </w:rPr>
              <w:t>23</w:t>
            </w:r>
            <w:r>
              <w:rPr>
                <w:noProof/>
                <w:webHidden/>
              </w:rPr>
              <w:fldChar w:fldCharType="end"/>
            </w:r>
          </w:hyperlink>
        </w:p>
        <w:p w14:paraId="03263BDB" w14:textId="0EF8A014"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61" w:history="1">
            <w:r w:rsidRPr="00D31BBC">
              <w:rPr>
                <w:rStyle w:val="Hyperlink"/>
                <w:noProof/>
              </w:rPr>
              <w:t>7.11</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Superannuation and Retirement</w:t>
            </w:r>
            <w:r>
              <w:rPr>
                <w:noProof/>
                <w:webHidden/>
              </w:rPr>
              <w:tab/>
            </w:r>
            <w:r>
              <w:rPr>
                <w:noProof/>
                <w:webHidden/>
              </w:rPr>
              <w:fldChar w:fldCharType="begin"/>
            </w:r>
            <w:r>
              <w:rPr>
                <w:noProof/>
                <w:webHidden/>
              </w:rPr>
              <w:instrText xml:space="preserve"> PAGEREF _Toc225413261 \h </w:instrText>
            </w:r>
            <w:r>
              <w:rPr>
                <w:noProof/>
                <w:webHidden/>
              </w:rPr>
            </w:r>
            <w:r>
              <w:rPr>
                <w:noProof/>
                <w:webHidden/>
              </w:rPr>
              <w:fldChar w:fldCharType="separate"/>
            </w:r>
            <w:r>
              <w:rPr>
                <w:noProof/>
                <w:webHidden/>
              </w:rPr>
              <w:t>23</w:t>
            </w:r>
            <w:r>
              <w:rPr>
                <w:noProof/>
                <w:webHidden/>
              </w:rPr>
              <w:fldChar w:fldCharType="end"/>
            </w:r>
          </w:hyperlink>
        </w:p>
        <w:p w14:paraId="6CD2FA07" w14:textId="76843354"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62" w:history="1">
            <w:r w:rsidRPr="00D31BBC">
              <w:rPr>
                <w:rStyle w:val="Hyperlink"/>
                <w:noProof/>
              </w:rPr>
              <w:t>7.12</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Pension Abatement</w:t>
            </w:r>
            <w:r>
              <w:rPr>
                <w:noProof/>
                <w:webHidden/>
              </w:rPr>
              <w:tab/>
            </w:r>
            <w:r>
              <w:rPr>
                <w:noProof/>
                <w:webHidden/>
              </w:rPr>
              <w:fldChar w:fldCharType="begin"/>
            </w:r>
            <w:r>
              <w:rPr>
                <w:noProof/>
                <w:webHidden/>
              </w:rPr>
              <w:instrText xml:space="preserve"> PAGEREF _Toc225413262 \h </w:instrText>
            </w:r>
            <w:r>
              <w:rPr>
                <w:noProof/>
                <w:webHidden/>
              </w:rPr>
            </w:r>
            <w:r>
              <w:rPr>
                <w:noProof/>
                <w:webHidden/>
              </w:rPr>
              <w:fldChar w:fldCharType="separate"/>
            </w:r>
            <w:r>
              <w:rPr>
                <w:noProof/>
                <w:webHidden/>
              </w:rPr>
              <w:t>24</w:t>
            </w:r>
            <w:r>
              <w:rPr>
                <w:noProof/>
                <w:webHidden/>
              </w:rPr>
              <w:fldChar w:fldCharType="end"/>
            </w:r>
          </w:hyperlink>
        </w:p>
        <w:p w14:paraId="74CEC498" w14:textId="6FFD9DB2"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63" w:history="1">
            <w:r w:rsidRPr="00D31BBC">
              <w:rPr>
                <w:rStyle w:val="Hyperlink"/>
                <w:noProof/>
              </w:rPr>
              <w:t>7.13</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Department of Education and Skills Early Retirement Scheme for Teachers Circular 102/2007</w:t>
            </w:r>
            <w:r>
              <w:rPr>
                <w:noProof/>
                <w:webHidden/>
              </w:rPr>
              <w:tab/>
            </w:r>
            <w:r>
              <w:rPr>
                <w:noProof/>
                <w:webHidden/>
              </w:rPr>
              <w:fldChar w:fldCharType="begin"/>
            </w:r>
            <w:r>
              <w:rPr>
                <w:noProof/>
                <w:webHidden/>
              </w:rPr>
              <w:instrText xml:space="preserve"> PAGEREF _Toc225413263 \h </w:instrText>
            </w:r>
            <w:r>
              <w:rPr>
                <w:noProof/>
                <w:webHidden/>
              </w:rPr>
            </w:r>
            <w:r>
              <w:rPr>
                <w:noProof/>
                <w:webHidden/>
              </w:rPr>
              <w:fldChar w:fldCharType="separate"/>
            </w:r>
            <w:r>
              <w:rPr>
                <w:noProof/>
                <w:webHidden/>
              </w:rPr>
              <w:t>24</w:t>
            </w:r>
            <w:r>
              <w:rPr>
                <w:noProof/>
                <w:webHidden/>
              </w:rPr>
              <w:fldChar w:fldCharType="end"/>
            </w:r>
          </w:hyperlink>
        </w:p>
        <w:p w14:paraId="3B58FB46" w14:textId="2AE96ECF"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64" w:history="1">
            <w:r w:rsidRPr="00D31BBC">
              <w:rPr>
                <w:rStyle w:val="Hyperlink"/>
                <w:noProof/>
              </w:rPr>
              <w:t>7.14</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Ill-Health-Retirement</w:t>
            </w:r>
            <w:r>
              <w:rPr>
                <w:noProof/>
                <w:webHidden/>
              </w:rPr>
              <w:tab/>
            </w:r>
            <w:r>
              <w:rPr>
                <w:noProof/>
                <w:webHidden/>
              </w:rPr>
              <w:fldChar w:fldCharType="begin"/>
            </w:r>
            <w:r>
              <w:rPr>
                <w:noProof/>
                <w:webHidden/>
              </w:rPr>
              <w:instrText xml:space="preserve"> PAGEREF _Toc225413264 \h </w:instrText>
            </w:r>
            <w:r>
              <w:rPr>
                <w:noProof/>
                <w:webHidden/>
              </w:rPr>
            </w:r>
            <w:r>
              <w:rPr>
                <w:noProof/>
                <w:webHidden/>
              </w:rPr>
              <w:fldChar w:fldCharType="separate"/>
            </w:r>
            <w:r>
              <w:rPr>
                <w:noProof/>
                <w:webHidden/>
              </w:rPr>
              <w:t>25</w:t>
            </w:r>
            <w:r>
              <w:rPr>
                <w:noProof/>
                <w:webHidden/>
              </w:rPr>
              <w:fldChar w:fldCharType="end"/>
            </w:r>
          </w:hyperlink>
        </w:p>
        <w:p w14:paraId="5FAC703D" w14:textId="11BBEA2D"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65" w:history="1">
            <w:r w:rsidRPr="00D31BBC">
              <w:rPr>
                <w:rStyle w:val="Hyperlink"/>
                <w:noProof/>
              </w:rPr>
              <w:t>7.15</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Pension Accrual</w:t>
            </w:r>
            <w:r>
              <w:rPr>
                <w:noProof/>
                <w:webHidden/>
              </w:rPr>
              <w:tab/>
            </w:r>
            <w:r>
              <w:rPr>
                <w:noProof/>
                <w:webHidden/>
              </w:rPr>
              <w:fldChar w:fldCharType="begin"/>
            </w:r>
            <w:r>
              <w:rPr>
                <w:noProof/>
                <w:webHidden/>
              </w:rPr>
              <w:instrText xml:space="preserve"> PAGEREF _Toc225413265 \h </w:instrText>
            </w:r>
            <w:r>
              <w:rPr>
                <w:noProof/>
                <w:webHidden/>
              </w:rPr>
            </w:r>
            <w:r>
              <w:rPr>
                <w:noProof/>
                <w:webHidden/>
              </w:rPr>
              <w:fldChar w:fldCharType="separate"/>
            </w:r>
            <w:r>
              <w:rPr>
                <w:noProof/>
                <w:webHidden/>
              </w:rPr>
              <w:t>26</w:t>
            </w:r>
            <w:r>
              <w:rPr>
                <w:noProof/>
                <w:webHidden/>
              </w:rPr>
              <w:fldChar w:fldCharType="end"/>
            </w:r>
          </w:hyperlink>
        </w:p>
        <w:p w14:paraId="755ABCC2" w14:textId="1493DD34"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66" w:history="1">
            <w:r w:rsidRPr="00D31BBC">
              <w:rPr>
                <w:rStyle w:val="Hyperlink"/>
                <w:noProof/>
              </w:rPr>
              <w:t>7.16</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Additional Superannuation Contribution</w:t>
            </w:r>
            <w:r>
              <w:rPr>
                <w:noProof/>
                <w:webHidden/>
              </w:rPr>
              <w:tab/>
            </w:r>
            <w:r>
              <w:rPr>
                <w:noProof/>
                <w:webHidden/>
              </w:rPr>
              <w:fldChar w:fldCharType="begin"/>
            </w:r>
            <w:r>
              <w:rPr>
                <w:noProof/>
                <w:webHidden/>
              </w:rPr>
              <w:instrText xml:space="preserve"> PAGEREF _Toc225413266 \h </w:instrText>
            </w:r>
            <w:r>
              <w:rPr>
                <w:noProof/>
                <w:webHidden/>
              </w:rPr>
            </w:r>
            <w:r>
              <w:rPr>
                <w:noProof/>
                <w:webHidden/>
              </w:rPr>
              <w:fldChar w:fldCharType="separate"/>
            </w:r>
            <w:r>
              <w:rPr>
                <w:noProof/>
                <w:webHidden/>
              </w:rPr>
              <w:t>26</w:t>
            </w:r>
            <w:r>
              <w:rPr>
                <w:noProof/>
                <w:webHidden/>
              </w:rPr>
              <w:fldChar w:fldCharType="end"/>
            </w:r>
          </w:hyperlink>
        </w:p>
        <w:p w14:paraId="35084E32" w14:textId="332B9FAE"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67" w:history="1">
            <w:r w:rsidRPr="00D31BBC">
              <w:rPr>
                <w:rStyle w:val="Hyperlink"/>
                <w:noProof/>
              </w:rPr>
              <w:t>7.17</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Secrecy, Confidentiality and Standards of Behaviour: Official Secrecy and Integrity</w:t>
            </w:r>
            <w:r>
              <w:rPr>
                <w:noProof/>
                <w:webHidden/>
              </w:rPr>
              <w:tab/>
            </w:r>
            <w:r>
              <w:rPr>
                <w:noProof/>
                <w:webHidden/>
              </w:rPr>
              <w:fldChar w:fldCharType="begin"/>
            </w:r>
            <w:r>
              <w:rPr>
                <w:noProof/>
                <w:webHidden/>
              </w:rPr>
              <w:instrText xml:space="preserve"> PAGEREF _Toc225413267 \h </w:instrText>
            </w:r>
            <w:r>
              <w:rPr>
                <w:noProof/>
                <w:webHidden/>
              </w:rPr>
            </w:r>
            <w:r>
              <w:rPr>
                <w:noProof/>
                <w:webHidden/>
              </w:rPr>
              <w:fldChar w:fldCharType="separate"/>
            </w:r>
            <w:r>
              <w:rPr>
                <w:noProof/>
                <w:webHidden/>
              </w:rPr>
              <w:t>26</w:t>
            </w:r>
            <w:r>
              <w:rPr>
                <w:noProof/>
                <w:webHidden/>
              </w:rPr>
              <w:fldChar w:fldCharType="end"/>
            </w:r>
          </w:hyperlink>
        </w:p>
        <w:p w14:paraId="1AACA769" w14:textId="4287EE72"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68" w:history="1">
            <w:r w:rsidRPr="00D31BBC">
              <w:rPr>
                <w:rStyle w:val="Hyperlink"/>
                <w:noProof/>
              </w:rPr>
              <w:t>7.18</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Civil Service Code of Standards and Behaviour</w:t>
            </w:r>
            <w:r>
              <w:rPr>
                <w:noProof/>
                <w:webHidden/>
              </w:rPr>
              <w:tab/>
            </w:r>
            <w:r>
              <w:rPr>
                <w:noProof/>
                <w:webHidden/>
              </w:rPr>
              <w:fldChar w:fldCharType="begin"/>
            </w:r>
            <w:r>
              <w:rPr>
                <w:noProof/>
                <w:webHidden/>
              </w:rPr>
              <w:instrText xml:space="preserve"> PAGEREF _Toc225413268 \h </w:instrText>
            </w:r>
            <w:r>
              <w:rPr>
                <w:noProof/>
                <w:webHidden/>
              </w:rPr>
            </w:r>
            <w:r>
              <w:rPr>
                <w:noProof/>
                <w:webHidden/>
              </w:rPr>
              <w:fldChar w:fldCharType="separate"/>
            </w:r>
            <w:r>
              <w:rPr>
                <w:noProof/>
                <w:webHidden/>
              </w:rPr>
              <w:t>27</w:t>
            </w:r>
            <w:r>
              <w:rPr>
                <w:noProof/>
                <w:webHidden/>
              </w:rPr>
              <w:fldChar w:fldCharType="end"/>
            </w:r>
          </w:hyperlink>
        </w:p>
        <w:p w14:paraId="6C9F396A" w14:textId="10253D2F"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69" w:history="1">
            <w:r w:rsidRPr="00D31BBC">
              <w:rPr>
                <w:rStyle w:val="Hyperlink"/>
                <w:noProof/>
              </w:rPr>
              <w:t>7.19</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Ethics in Public Office Acts</w:t>
            </w:r>
            <w:r>
              <w:rPr>
                <w:noProof/>
                <w:webHidden/>
              </w:rPr>
              <w:tab/>
            </w:r>
            <w:r>
              <w:rPr>
                <w:noProof/>
                <w:webHidden/>
              </w:rPr>
              <w:fldChar w:fldCharType="begin"/>
            </w:r>
            <w:r>
              <w:rPr>
                <w:noProof/>
                <w:webHidden/>
              </w:rPr>
              <w:instrText xml:space="preserve"> PAGEREF _Toc225413269 \h </w:instrText>
            </w:r>
            <w:r>
              <w:rPr>
                <w:noProof/>
                <w:webHidden/>
              </w:rPr>
            </w:r>
            <w:r>
              <w:rPr>
                <w:noProof/>
                <w:webHidden/>
              </w:rPr>
              <w:fldChar w:fldCharType="separate"/>
            </w:r>
            <w:r>
              <w:rPr>
                <w:noProof/>
                <w:webHidden/>
              </w:rPr>
              <w:t>27</w:t>
            </w:r>
            <w:r>
              <w:rPr>
                <w:noProof/>
                <w:webHidden/>
              </w:rPr>
              <w:fldChar w:fldCharType="end"/>
            </w:r>
          </w:hyperlink>
        </w:p>
        <w:p w14:paraId="336A8248" w14:textId="1029427B"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70" w:history="1">
            <w:r w:rsidRPr="00D31BBC">
              <w:rPr>
                <w:rStyle w:val="Hyperlink"/>
                <w:noProof/>
              </w:rPr>
              <w:t>7.20</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Prior approval of publications</w:t>
            </w:r>
            <w:r>
              <w:rPr>
                <w:noProof/>
                <w:webHidden/>
              </w:rPr>
              <w:tab/>
            </w:r>
            <w:r>
              <w:rPr>
                <w:noProof/>
                <w:webHidden/>
              </w:rPr>
              <w:fldChar w:fldCharType="begin"/>
            </w:r>
            <w:r>
              <w:rPr>
                <w:noProof/>
                <w:webHidden/>
              </w:rPr>
              <w:instrText xml:space="preserve"> PAGEREF _Toc225413270 \h </w:instrText>
            </w:r>
            <w:r>
              <w:rPr>
                <w:noProof/>
                <w:webHidden/>
              </w:rPr>
            </w:r>
            <w:r>
              <w:rPr>
                <w:noProof/>
                <w:webHidden/>
              </w:rPr>
              <w:fldChar w:fldCharType="separate"/>
            </w:r>
            <w:r>
              <w:rPr>
                <w:noProof/>
                <w:webHidden/>
              </w:rPr>
              <w:t>27</w:t>
            </w:r>
            <w:r>
              <w:rPr>
                <w:noProof/>
                <w:webHidden/>
              </w:rPr>
              <w:fldChar w:fldCharType="end"/>
            </w:r>
          </w:hyperlink>
        </w:p>
        <w:p w14:paraId="1814D7DB" w14:textId="79CF1414"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71" w:history="1">
            <w:r w:rsidRPr="00D31BBC">
              <w:rPr>
                <w:rStyle w:val="Hyperlink"/>
                <w:noProof/>
              </w:rPr>
              <w:t>7.21</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Political Activity</w:t>
            </w:r>
            <w:r>
              <w:rPr>
                <w:noProof/>
                <w:webHidden/>
              </w:rPr>
              <w:tab/>
            </w:r>
            <w:r>
              <w:rPr>
                <w:noProof/>
                <w:webHidden/>
              </w:rPr>
              <w:fldChar w:fldCharType="begin"/>
            </w:r>
            <w:r>
              <w:rPr>
                <w:noProof/>
                <w:webHidden/>
              </w:rPr>
              <w:instrText xml:space="preserve"> PAGEREF _Toc225413271 \h </w:instrText>
            </w:r>
            <w:r>
              <w:rPr>
                <w:noProof/>
                <w:webHidden/>
              </w:rPr>
            </w:r>
            <w:r>
              <w:rPr>
                <w:noProof/>
                <w:webHidden/>
              </w:rPr>
              <w:fldChar w:fldCharType="separate"/>
            </w:r>
            <w:r>
              <w:rPr>
                <w:noProof/>
                <w:webHidden/>
              </w:rPr>
              <w:t>27</w:t>
            </w:r>
            <w:r>
              <w:rPr>
                <w:noProof/>
                <w:webHidden/>
              </w:rPr>
              <w:fldChar w:fldCharType="end"/>
            </w:r>
          </w:hyperlink>
        </w:p>
        <w:p w14:paraId="72A99BE9" w14:textId="40E3E730" w:rsidR="00862F3F" w:rsidRDefault="00862F3F">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72" w:history="1">
            <w:r w:rsidRPr="00D31BBC">
              <w:rPr>
                <w:rStyle w:val="Hyperlink"/>
                <w:noProof/>
              </w:rPr>
              <w:t>8</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Important Information</w:t>
            </w:r>
            <w:r>
              <w:rPr>
                <w:noProof/>
                <w:webHidden/>
              </w:rPr>
              <w:tab/>
            </w:r>
            <w:r>
              <w:rPr>
                <w:noProof/>
                <w:webHidden/>
              </w:rPr>
              <w:fldChar w:fldCharType="begin"/>
            </w:r>
            <w:r>
              <w:rPr>
                <w:noProof/>
                <w:webHidden/>
              </w:rPr>
              <w:instrText xml:space="preserve"> PAGEREF _Toc225413272 \h </w:instrText>
            </w:r>
            <w:r>
              <w:rPr>
                <w:noProof/>
                <w:webHidden/>
              </w:rPr>
            </w:r>
            <w:r>
              <w:rPr>
                <w:noProof/>
                <w:webHidden/>
              </w:rPr>
              <w:fldChar w:fldCharType="separate"/>
            </w:r>
            <w:r>
              <w:rPr>
                <w:noProof/>
                <w:webHidden/>
              </w:rPr>
              <w:t>27</w:t>
            </w:r>
            <w:r>
              <w:rPr>
                <w:noProof/>
                <w:webHidden/>
              </w:rPr>
              <w:fldChar w:fldCharType="end"/>
            </w:r>
          </w:hyperlink>
        </w:p>
        <w:p w14:paraId="6FCF320D" w14:textId="75CDD25F"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73" w:history="1">
            <w:r w:rsidRPr="00D31BBC">
              <w:rPr>
                <w:rStyle w:val="Hyperlink"/>
                <w:noProof/>
              </w:rPr>
              <w:t>8.1</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Confidentiality</w:t>
            </w:r>
            <w:r>
              <w:rPr>
                <w:noProof/>
                <w:webHidden/>
              </w:rPr>
              <w:tab/>
            </w:r>
            <w:r>
              <w:rPr>
                <w:noProof/>
                <w:webHidden/>
              </w:rPr>
              <w:fldChar w:fldCharType="begin"/>
            </w:r>
            <w:r>
              <w:rPr>
                <w:noProof/>
                <w:webHidden/>
              </w:rPr>
              <w:instrText xml:space="preserve"> PAGEREF _Toc225413273 \h </w:instrText>
            </w:r>
            <w:r>
              <w:rPr>
                <w:noProof/>
                <w:webHidden/>
              </w:rPr>
            </w:r>
            <w:r>
              <w:rPr>
                <w:noProof/>
                <w:webHidden/>
              </w:rPr>
              <w:fldChar w:fldCharType="separate"/>
            </w:r>
            <w:r>
              <w:rPr>
                <w:noProof/>
                <w:webHidden/>
              </w:rPr>
              <w:t>27</w:t>
            </w:r>
            <w:r>
              <w:rPr>
                <w:noProof/>
                <w:webHidden/>
              </w:rPr>
              <w:fldChar w:fldCharType="end"/>
            </w:r>
          </w:hyperlink>
        </w:p>
        <w:p w14:paraId="7AC01907" w14:textId="1DA7B99B"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74" w:history="1">
            <w:r w:rsidRPr="00D31BBC">
              <w:rPr>
                <w:rStyle w:val="Hyperlink"/>
                <w:noProof/>
              </w:rPr>
              <w:t>8.2</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Security Clearance</w:t>
            </w:r>
            <w:r>
              <w:rPr>
                <w:noProof/>
                <w:webHidden/>
              </w:rPr>
              <w:tab/>
            </w:r>
            <w:r>
              <w:rPr>
                <w:noProof/>
                <w:webHidden/>
              </w:rPr>
              <w:fldChar w:fldCharType="begin"/>
            </w:r>
            <w:r>
              <w:rPr>
                <w:noProof/>
                <w:webHidden/>
              </w:rPr>
              <w:instrText xml:space="preserve"> PAGEREF _Toc225413274 \h </w:instrText>
            </w:r>
            <w:r>
              <w:rPr>
                <w:noProof/>
                <w:webHidden/>
              </w:rPr>
            </w:r>
            <w:r>
              <w:rPr>
                <w:noProof/>
                <w:webHidden/>
              </w:rPr>
              <w:fldChar w:fldCharType="separate"/>
            </w:r>
            <w:r>
              <w:rPr>
                <w:noProof/>
                <w:webHidden/>
              </w:rPr>
              <w:t>28</w:t>
            </w:r>
            <w:r>
              <w:rPr>
                <w:noProof/>
                <w:webHidden/>
              </w:rPr>
              <w:fldChar w:fldCharType="end"/>
            </w:r>
          </w:hyperlink>
        </w:p>
        <w:p w14:paraId="368D0892" w14:textId="72A7E84A"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75" w:history="1">
            <w:r w:rsidRPr="00D31BBC">
              <w:rPr>
                <w:rStyle w:val="Hyperlink"/>
                <w:noProof/>
              </w:rPr>
              <w:t>8.3</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Eligibility Requirements</w:t>
            </w:r>
            <w:r>
              <w:rPr>
                <w:noProof/>
                <w:webHidden/>
              </w:rPr>
              <w:tab/>
            </w:r>
            <w:r>
              <w:rPr>
                <w:noProof/>
                <w:webHidden/>
              </w:rPr>
              <w:fldChar w:fldCharType="begin"/>
            </w:r>
            <w:r>
              <w:rPr>
                <w:noProof/>
                <w:webHidden/>
              </w:rPr>
              <w:instrText xml:space="preserve"> PAGEREF _Toc225413275 \h </w:instrText>
            </w:r>
            <w:r>
              <w:rPr>
                <w:noProof/>
                <w:webHidden/>
              </w:rPr>
            </w:r>
            <w:r>
              <w:rPr>
                <w:noProof/>
                <w:webHidden/>
              </w:rPr>
              <w:fldChar w:fldCharType="separate"/>
            </w:r>
            <w:r>
              <w:rPr>
                <w:noProof/>
                <w:webHidden/>
              </w:rPr>
              <w:t>28</w:t>
            </w:r>
            <w:r>
              <w:rPr>
                <w:noProof/>
                <w:webHidden/>
              </w:rPr>
              <w:fldChar w:fldCharType="end"/>
            </w:r>
          </w:hyperlink>
        </w:p>
        <w:p w14:paraId="5B8E9996" w14:textId="16F9478A"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76" w:history="1">
            <w:r w:rsidRPr="00D31BBC">
              <w:rPr>
                <w:rStyle w:val="Hyperlink"/>
                <w:noProof/>
              </w:rPr>
              <w:t>8.4</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Other Important Information</w:t>
            </w:r>
            <w:r>
              <w:rPr>
                <w:noProof/>
                <w:webHidden/>
              </w:rPr>
              <w:tab/>
            </w:r>
            <w:r>
              <w:rPr>
                <w:noProof/>
                <w:webHidden/>
              </w:rPr>
              <w:fldChar w:fldCharType="begin"/>
            </w:r>
            <w:r>
              <w:rPr>
                <w:noProof/>
                <w:webHidden/>
              </w:rPr>
              <w:instrText xml:space="preserve"> PAGEREF _Toc225413276 \h </w:instrText>
            </w:r>
            <w:r>
              <w:rPr>
                <w:noProof/>
                <w:webHidden/>
              </w:rPr>
            </w:r>
            <w:r>
              <w:rPr>
                <w:noProof/>
                <w:webHidden/>
              </w:rPr>
              <w:fldChar w:fldCharType="separate"/>
            </w:r>
            <w:r>
              <w:rPr>
                <w:noProof/>
                <w:webHidden/>
              </w:rPr>
              <w:t>29</w:t>
            </w:r>
            <w:r>
              <w:rPr>
                <w:noProof/>
                <w:webHidden/>
              </w:rPr>
              <w:fldChar w:fldCharType="end"/>
            </w:r>
          </w:hyperlink>
        </w:p>
        <w:p w14:paraId="08A6F373" w14:textId="7915B416"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77" w:history="1">
            <w:r w:rsidRPr="00D31BBC">
              <w:rPr>
                <w:rStyle w:val="Hyperlink"/>
                <w:noProof/>
              </w:rPr>
              <w:t>8.5</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Complaints and Requests for Review</w:t>
            </w:r>
            <w:r>
              <w:rPr>
                <w:noProof/>
                <w:webHidden/>
              </w:rPr>
              <w:tab/>
            </w:r>
            <w:r>
              <w:rPr>
                <w:noProof/>
                <w:webHidden/>
              </w:rPr>
              <w:fldChar w:fldCharType="begin"/>
            </w:r>
            <w:r>
              <w:rPr>
                <w:noProof/>
                <w:webHidden/>
              </w:rPr>
              <w:instrText xml:space="preserve"> PAGEREF _Toc225413277 \h </w:instrText>
            </w:r>
            <w:r>
              <w:rPr>
                <w:noProof/>
                <w:webHidden/>
              </w:rPr>
            </w:r>
            <w:r>
              <w:rPr>
                <w:noProof/>
                <w:webHidden/>
              </w:rPr>
              <w:fldChar w:fldCharType="separate"/>
            </w:r>
            <w:r>
              <w:rPr>
                <w:noProof/>
                <w:webHidden/>
              </w:rPr>
              <w:t>30</w:t>
            </w:r>
            <w:r>
              <w:rPr>
                <w:noProof/>
                <w:webHidden/>
              </w:rPr>
              <w:fldChar w:fldCharType="end"/>
            </w:r>
          </w:hyperlink>
        </w:p>
        <w:p w14:paraId="07D64218" w14:textId="404473C1"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78" w:history="1">
            <w:r w:rsidRPr="00D31BBC">
              <w:rPr>
                <w:rStyle w:val="Hyperlink"/>
                <w:noProof/>
              </w:rPr>
              <w:t>8.6</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Expenses</w:t>
            </w:r>
            <w:r>
              <w:rPr>
                <w:noProof/>
                <w:webHidden/>
              </w:rPr>
              <w:tab/>
            </w:r>
            <w:r>
              <w:rPr>
                <w:noProof/>
                <w:webHidden/>
              </w:rPr>
              <w:fldChar w:fldCharType="begin"/>
            </w:r>
            <w:r>
              <w:rPr>
                <w:noProof/>
                <w:webHidden/>
              </w:rPr>
              <w:instrText xml:space="preserve"> PAGEREF _Toc225413278 \h </w:instrText>
            </w:r>
            <w:r>
              <w:rPr>
                <w:noProof/>
                <w:webHidden/>
              </w:rPr>
            </w:r>
            <w:r>
              <w:rPr>
                <w:noProof/>
                <w:webHidden/>
              </w:rPr>
              <w:fldChar w:fldCharType="separate"/>
            </w:r>
            <w:r>
              <w:rPr>
                <w:noProof/>
                <w:webHidden/>
              </w:rPr>
              <w:t>30</w:t>
            </w:r>
            <w:r>
              <w:rPr>
                <w:noProof/>
                <w:webHidden/>
              </w:rPr>
              <w:fldChar w:fldCharType="end"/>
            </w:r>
          </w:hyperlink>
        </w:p>
        <w:p w14:paraId="41B258DA" w14:textId="78AB9986"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79" w:history="1">
            <w:r w:rsidRPr="00D31BBC">
              <w:rPr>
                <w:rStyle w:val="Hyperlink"/>
                <w:noProof/>
              </w:rPr>
              <w:t>8.7</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Candidates' Obligations</w:t>
            </w:r>
            <w:r>
              <w:rPr>
                <w:noProof/>
                <w:webHidden/>
              </w:rPr>
              <w:tab/>
            </w:r>
            <w:r>
              <w:rPr>
                <w:noProof/>
                <w:webHidden/>
              </w:rPr>
              <w:fldChar w:fldCharType="begin"/>
            </w:r>
            <w:r>
              <w:rPr>
                <w:noProof/>
                <w:webHidden/>
              </w:rPr>
              <w:instrText xml:space="preserve"> PAGEREF _Toc225413279 \h </w:instrText>
            </w:r>
            <w:r>
              <w:rPr>
                <w:noProof/>
                <w:webHidden/>
              </w:rPr>
            </w:r>
            <w:r>
              <w:rPr>
                <w:noProof/>
                <w:webHidden/>
              </w:rPr>
              <w:fldChar w:fldCharType="separate"/>
            </w:r>
            <w:r>
              <w:rPr>
                <w:noProof/>
                <w:webHidden/>
              </w:rPr>
              <w:t>30</w:t>
            </w:r>
            <w:r>
              <w:rPr>
                <w:noProof/>
                <w:webHidden/>
              </w:rPr>
              <w:fldChar w:fldCharType="end"/>
            </w:r>
          </w:hyperlink>
        </w:p>
        <w:p w14:paraId="72077DA2" w14:textId="74EF3404"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80" w:history="1">
            <w:r w:rsidRPr="00D31BBC">
              <w:rPr>
                <w:rStyle w:val="Hyperlink"/>
                <w:noProof/>
              </w:rPr>
              <w:t>8.8</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Specific candidate criteria</w:t>
            </w:r>
            <w:r>
              <w:rPr>
                <w:noProof/>
                <w:webHidden/>
              </w:rPr>
              <w:tab/>
            </w:r>
            <w:r>
              <w:rPr>
                <w:noProof/>
                <w:webHidden/>
              </w:rPr>
              <w:fldChar w:fldCharType="begin"/>
            </w:r>
            <w:r>
              <w:rPr>
                <w:noProof/>
                <w:webHidden/>
              </w:rPr>
              <w:instrText xml:space="preserve"> PAGEREF _Toc225413280 \h </w:instrText>
            </w:r>
            <w:r>
              <w:rPr>
                <w:noProof/>
                <w:webHidden/>
              </w:rPr>
            </w:r>
            <w:r>
              <w:rPr>
                <w:noProof/>
                <w:webHidden/>
              </w:rPr>
              <w:fldChar w:fldCharType="separate"/>
            </w:r>
            <w:r>
              <w:rPr>
                <w:noProof/>
                <w:webHidden/>
              </w:rPr>
              <w:t>31</w:t>
            </w:r>
            <w:r>
              <w:rPr>
                <w:noProof/>
                <w:webHidden/>
              </w:rPr>
              <w:fldChar w:fldCharType="end"/>
            </w:r>
          </w:hyperlink>
        </w:p>
        <w:p w14:paraId="246B92E9" w14:textId="26B3225E"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81" w:history="1">
            <w:r w:rsidRPr="00D31BBC">
              <w:rPr>
                <w:rStyle w:val="Hyperlink"/>
                <w:noProof/>
              </w:rPr>
              <w:t>8.9</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Candidate Feedback</w:t>
            </w:r>
            <w:r>
              <w:rPr>
                <w:noProof/>
                <w:webHidden/>
              </w:rPr>
              <w:tab/>
            </w:r>
            <w:r>
              <w:rPr>
                <w:noProof/>
                <w:webHidden/>
              </w:rPr>
              <w:fldChar w:fldCharType="begin"/>
            </w:r>
            <w:r>
              <w:rPr>
                <w:noProof/>
                <w:webHidden/>
              </w:rPr>
              <w:instrText xml:space="preserve"> PAGEREF _Toc225413281 \h </w:instrText>
            </w:r>
            <w:r>
              <w:rPr>
                <w:noProof/>
                <w:webHidden/>
              </w:rPr>
            </w:r>
            <w:r>
              <w:rPr>
                <w:noProof/>
                <w:webHidden/>
              </w:rPr>
              <w:fldChar w:fldCharType="separate"/>
            </w:r>
            <w:r>
              <w:rPr>
                <w:noProof/>
                <w:webHidden/>
              </w:rPr>
              <w:t>31</w:t>
            </w:r>
            <w:r>
              <w:rPr>
                <w:noProof/>
                <w:webHidden/>
              </w:rPr>
              <w:fldChar w:fldCharType="end"/>
            </w:r>
          </w:hyperlink>
        </w:p>
        <w:p w14:paraId="4DEFAD37" w14:textId="709A8A18" w:rsidR="00862F3F" w:rsidRDefault="00862F3F">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25413282" w:history="1">
            <w:r w:rsidRPr="00D31BBC">
              <w:rPr>
                <w:rStyle w:val="Hyperlink"/>
                <w:noProof/>
              </w:rPr>
              <w:t>8.10</w:t>
            </w:r>
            <w:r>
              <w:rPr>
                <w:rFonts w:asciiTheme="minorHAnsi" w:eastAsiaTheme="minorEastAsia" w:hAnsiTheme="minorHAnsi" w:cstheme="minorBidi"/>
                <w:noProof/>
                <w:kern w:val="2"/>
                <w:sz w:val="24"/>
                <w:szCs w:val="24"/>
                <w:lang w:val="en-IE" w:eastAsia="en-IE"/>
                <w14:ligatures w14:val="standardContextual"/>
              </w:rPr>
              <w:tab/>
            </w:r>
            <w:r w:rsidRPr="00D31BBC">
              <w:rPr>
                <w:rStyle w:val="Hyperlink"/>
                <w:noProof/>
              </w:rPr>
              <w:t>Deeming of candidature to be withdrawn</w:t>
            </w:r>
            <w:r>
              <w:rPr>
                <w:noProof/>
                <w:webHidden/>
              </w:rPr>
              <w:tab/>
            </w:r>
            <w:r>
              <w:rPr>
                <w:noProof/>
                <w:webHidden/>
              </w:rPr>
              <w:fldChar w:fldCharType="begin"/>
            </w:r>
            <w:r>
              <w:rPr>
                <w:noProof/>
                <w:webHidden/>
              </w:rPr>
              <w:instrText xml:space="preserve"> PAGEREF _Toc225413282 \h </w:instrText>
            </w:r>
            <w:r>
              <w:rPr>
                <w:noProof/>
                <w:webHidden/>
              </w:rPr>
            </w:r>
            <w:r>
              <w:rPr>
                <w:noProof/>
                <w:webHidden/>
              </w:rPr>
              <w:fldChar w:fldCharType="separate"/>
            </w:r>
            <w:r>
              <w:rPr>
                <w:noProof/>
                <w:webHidden/>
              </w:rPr>
              <w:t>31</w:t>
            </w:r>
            <w:r>
              <w:rPr>
                <w:noProof/>
                <w:webHidden/>
              </w:rPr>
              <w:fldChar w:fldCharType="end"/>
            </w:r>
          </w:hyperlink>
        </w:p>
        <w:p w14:paraId="5A4E7B5A" w14:textId="7ED4F623" w:rsidR="00370D26" w:rsidRDefault="00370D26" w:rsidP="00370D26">
          <w:r>
            <w:rPr>
              <w:b/>
              <w:bCs/>
            </w:rPr>
            <w:fldChar w:fldCharType="end"/>
          </w:r>
        </w:p>
      </w:sdtContent>
    </w:sdt>
    <w:bookmarkEnd w:id="0"/>
    <w:bookmarkEnd w:id="1"/>
    <w:bookmarkEnd w:id="2"/>
    <w:bookmarkEnd w:id="3"/>
    <w:bookmarkEnd w:id="4"/>
    <w:bookmarkEnd w:id="5"/>
    <w:bookmarkEnd w:id="9"/>
    <w:bookmarkEnd w:id="8"/>
    <w:p w14:paraId="014BD6DB" w14:textId="77777777" w:rsidR="00E92E25" w:rsidRDefault="00E92E25" w:rsidP="00370D26">
      <w:pPr>
        <w:spacing w:after="138"/>
        <w:ind w:right="1"/>
      </w:pPr>
    </w:p>
    <w:p w14:paraId="2E05C3CF" w14:textId="77777777" w:rsidR="00FE403D" w:rsidRPr="00FE403D" w:rsidRDefault="00FE403D" w:rsidP="00FE403D"/>
    <w:p w14:paraId="5E0B4A00" w14:textId="77777777" w:rsidR="00FE403D" w:rsidRPr="00FE403D" w:rsidRDefault="00FE403D" w:rsidP="00FE403D"/>
    <w:p w14:paraId="3CE8721C" w14:textId="77777777" w:rsidR="00FE403D" w:rsidRPr="00FE403D" w:rsidRDefault="00FE403D" w:rsidP="00FE403D"/>
    <w:p w14:paraId="73F46B4B" w14:textId="77777777" w:rsidR="00FE403D" w:rsidRPr="00FE403D" w:rsidRDefault="00FE403D" w:rsidP="00FE403D"/>
    <w:p w14:paraId="5F543459" w14:textId="77777777" w:rsidR="00FE403D" w:rsidRPr="00FE403D" w:rsidRDefault="00FE403D" w:rsidP="00FE403D"/>
    <w:p w14:paraId="2B3CAADA" w14:textId="77777777" w:rsidR="00FE403D" w:rsidRPr="00FE403D" w:rsidRDefault="00FE403D" w:rsidP="00FE403D"/>
    <w:p w14:paraId="4CF20787" w14:textId="77777777" w:rsidR="00FE403D" w:rsidRPr="00FE403D" w:rsidRDefault="00FE403D" w:rsidP="00FE403D"/>
    <w:p w14:paraId="34CD0B33" w14:textId="77777777" w:rsidR="00FE403D" w:rsidRPr="00FE403D" w:rsidRDefault="00FE403D" w:rsidP="00FE403D"/>
    <w:p w14:paraId="32A7420A" w14:textId="673CCDF1" w:rsidR="005C7922" w:rsidRPr="00E92E25" w:rsidRDefault="005C7922" w:rsidP="00370D26">
      <w:pPr>
        <w:pStyle w:val="Heading1"/>
        <w:spacing w:before="240"/>
        <w:ind w:left="0" w:firstLine="0"/>
        <w:jc w:val="both"/>
        <w:rPr>
          <w:szCs w:val="24"/>
        </w:rPr>
      </w:pPr>
      <w:bookmarkStart w:id="10" w:name="_Toc147849032"/>
      <w:bookmarkStart w:id="11" w:name="_Toc184377617"/>
      <w:bookmarkStart w:id="12" w:name="_Toc204782535"/>
      <w:bookmarkStart w:id="13" w:name="_Toc212116879"/>
      <w:bookmarkStart w:id="14" w:name="_Toc225413216"/>
      <w:bookmarkEnd w:id="6"/>
      <w:r w:rsidRPr="00E92E25">
        <w:rPr>
          <w:szCs w:val="24"/>
        </w:rPr>
        <w:lastRenderedPageBreak/>
        <w:t>About</w:t>
      </w:r>
      <w:bookmarkEnd w:id="10"/>
      <w:bookmarkEnd w:id="11"/>
      <w:bookmarkEnd w:id="12"/>
      <w:r w:rsidRPr="00E92E25">
        <w:rPr>
          <w:szCs w:val="24"/>
        </w:rPr>
        <w:t xml:space="preserve"> DCEE</w:t>
      </w:r>
      <w:bookmarkEnd w:id="13"/>
      <w:bookmarkEnd w:id="14"/>
    </w:p>
    <w:p w14:paraId="19E18EE5" w14:textId="49373891" w:rsidR="005C7922" w:rsidRPr="00582994" w:rsidRDefault="005C7922" w:rsidP="00370D26">
      <w:pPr>
        <w:spacing w:before="240"/>
      </w:pPr>
      <w:r w:rsidRPr="00582994">
        <w:t xml:space="preserve">The Department of Climate, Energy and the Environment (DCEE) </w:t>
      </w:r>
      <w:r w:rsidR="00E53A1B" w:rsidRPr="00582994">
        <w:t>have</w:t>
      </w:r>
      <w:r w:rsidRPr="00582994">
        <w:t xml:space="preserve"> responsibility for delivering evidence-based policies and programmes, overseeing regulation, conducting operational fieldwork, and ensuring compliance and governance across the areas of Climate, Energy, and the Environment. </w:t>
      </w:r>
    </w:p>
    <w:p w14:paraId="45031CF0" w14:textId="4EC00A93" w:rsidR="005C7922" w:rsidRPr="00582994" w:rsidRDefault="005C7922" w:rsidP="00370D26">
      <w:pPr>
        <w:spacing w:before="240"/>
      </w:pPr>
      <w:r w:rsidRPr="00582994">
        <w:t xml:space="preserve">Our vision is a climate neutral Ireland, powered by clean energy, where our environment, society and economy thrive. Our mission clearly outlines the collaborative work required to turn this vision into a reality: we work together to deliver climate action; the transformation of our energy systems; the protection and resilience of our environment and a resource-efficient economy. Our areas of focus range from developing the Climate Action Plan, implementing our Offshore Wind Energy Programme, delivering the Circular Economy Strategy, supporting the implementation of Energy Security in Ireland to 2030, to continuing our residential retrofitting programme and developing district heating. </w:t>
      </w:r>
    </w:p>
    <w:p w14:paraId="6EE1C624" w14:textId="67F22991" w:rsidR="005C7922" w:rsidRPr="00582994" w:rsidRDefault="005C7922" w:rsidP="00370D26">
      <w:pPr>
        <w:spacing w:before="240"/>
      </w:pPr>
      <w:r w:rsidRPr="00582994">
        <w:t>DCEE comprises just under 700 staff members, located across offices in Dublin, Wexford, and Cavan. We are supported in our mandate by 11 State bodies, encompassing commercial semi-state, non-commercial, and regulatory agencies.</w:t>
      </w:r>
    </w:p>
    <w:p w14:paraId="667B4365" w14:textId="1C10E177" w:rsidR="005C7922" w:rsidRPr="00794413" w:rsidRDefault="005C7922" w:rsidP="00370D26">
      <w:pPr>
        <w:pStyle w:val="Heading2"/>
        <w:spacing w:line="360" w:lineRule="auto"/>
        <w:ind w:left="0" w:firstLine="0"/>
        <w:rPr>
          <w:rFonts w:cs="Arial"/>
        </w:rPr>
      </w:pPr>
      <w:bookmarkStart w:id="15" w:name="_Toc184377618"/>
      <w:bookmarkStart w:id="16" w:name="_Toc204782536"/>
      <w:bookmarkStart w:id="17" w:name="_Toc225413217"/>
      <w:r w:rsidRPr="00794413">
        <w:rPr>
          <w:rFonts w:cs="Arial"/>
        </w:rPr>
        <w:t xml:space="preserve">DCEE Mission, Vision </w:t>
      </w:r>
      <w:r w:rsidRPr="0081194F">
        <w:rPr>
          <w:rFonts w:cs="Arial"/>
        </w:rPr>
        <w:t>and</w:t>
      </w:r>
      <w:r w:rsidRPr="00794413">
        <w:rPr>
          <w:rFonts w:cs="Arial"/>
        </w:rPr>
        <w:t xml:space="preserve"> Values</w:t>
      </w:r>
      <w:bookmarkEnd w:id="15"/>
      <w:bookmarkEnd w:id="16"/>
      <w:bookmarkEnd w:id="17"/>
    </w:p>
    <w:p w14:paraId="47B9B72D" w14:textId="7C7E9B97" w:rsidR="00A73AE7" w:rsidRDefault="00A73AE7" w:rsidP="00370D26">
      <w:pPr>
        <w:spacing w:before="240"/>
      </w:pPr>
      <w:r w:rsidRPr="00582994">
        <w:t>The Department’s operations are underpinned by a set of core values that reflect our identity, inform our interactions, and guide our day-to-day work. Our work impacts nearly every aspect of daily life in Ireland, and our staff take pride in their contribution to a more sustainable and equitable future. We draw on a diverse range of expertise and are united by a strong commitment to public service for the benefit of all citizens.</w:t>
      </w:r>
    </w:p>
    <w:p w14:paraId="42309793" w14:textId="539A02D5" w:rsidR="00566721" w:rsidRDefault="00370D26" w:rsidP="00370D26">
      <w:pPr>
        <w:jc w:val="center"/>
        <w:rPr>
          <w:b/>
          <w:bCs/>
          <w:color w:val="000000" w:themeColor="text1"/>
        </w:rPr>
      </w:pPr>
      <w:r>
        <w:rPr>
          <w:noProof/>
        </w:rPr>
        <w:drawing>
          <wp:inline distT="0" distB="0" distL="0" distR="0" wp14:anchorId="566B8210" wp14:editId="4895161E">
            <wp:extent cx="5731510" cy="895350"/>
            <wp:effectExtent l="0" t="0" r="2540" b="0"/>
            <wp:docPr id="406563724" name="Picture 1" descr="A pin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63724" name="Picture 1" descr="A pink background with white text&#10;&#10;AI-generated content may be incorrect."/>
                    <pic:cNvPicPr/>
                  </pic:nvPicPr>
                  <pic:blipFill>
                    <a:blip r:embed="rId14"/>
                    <a:stretch>
                      <a:fillRect/>
                    </a:stretch>
                  </pic:blipFill>
                  <pic:spPr>
                    <a:xfrm>
                      <a:off x="0" y="0"/>
                      <a:ext cx="5731510" cy="895350"/>
                    </a:xfrm>
                    <a:prstGeom prst="rect">
                      <a:avLst/>
                    </a:prstGeom>
                  </pic:spPr>
                </pic:pic>
              </a:graphicData>
            </a:graphic>
          </wp:inline>
        </w:drawing>
      </w:r>
    </w:p>
    <w:p w14:paraId="7D2B52CF" w14:textId="77777777" w:rsidR="00370D26" w:rsidRDefault="00370D26" w:rsidP="00370D26">
      <w:pPr>
        <w:rPr>
          <w:b/>
          <w:bCs/>
          <w:color w:val="000000" w:themeColor="text1"/>
        </w:rPr>
      </w:pPr>
    </w:p>
    <w:p w14:paraId="73F52DB2" w14:textId="77777777" w:rsidR="00370D26" w:rsidRDefault="00370D26" w:rsidP="00370D26">
      <w:pPr>
        <w:rPr>
          <w:b/>
          <w:bCs/>
          <w:color w:val="000000" w:themeColor="text1"/>
        </w:rPr>
      </w:pPr>
    </w:p>
    <w:p w14:paraId="7BB0EBB7" w14:textId="77777777" w:rsidR="00370D26" w:rsidRDefault="00370D26" w:rsidP="00370D26">
      <w:pPr>
        <w:rPr>
          <w:b/>
          <w:bCs/>
          <w:color w:val="000000" w:themeColor="text1"/>
        </w:rPr>
      </w:pPr>
    </w:p>
    <w:p w14:paraId="0942EA87" w14:textId="77777777" w:rsidR="00370D26" w:rsidRDefault="00370D26" w:rsidP="00370D26">
      <w:pPr>
        <w:rPr>
          <w:b/>
          <w:bCs/>
          <w:color w:val="000000" w:themeColor="text1"/>
        </w:rPr>
      </w:pPr>
    </w:p>
    <w:p w14:paraId="704A948C" w14:textId="4D4FCB9B" w:rsidR="00E35876" w:rsidRPr="00E35876" w:rsidRDefault="00E35876" w:rsidP="00370D26">
      <w:pPr>
        <w:rPr>
          <w:b/>
          <w:bCs/>
        </w:rPr>
      </w:pPr>
      <w:r w:rsidRPr="00E35876">
        <w:rPr>
          <w:b/>
          <w:bCs/>
          <w:color w:val="000000" w:themeColor="text1"/>
        </w:rPr>
        <w:lastRenderedPageBreak/>
        <w:t>National Standards Authority of Ireland (NSAI)</w:t>
      </w:r>
    </w:p>
    <w:p w14:paraId="0124F5CD" w14:textId="566ED5D8" w:rsidR="0081194F" w:rsidRDefault="00974015" w:rsidP="00370D26">
      <w:pPr>
        <w:spacing w:before="240"/>
        <w:rPr>
          <w:color w:val="000000" w:themeColor="text1"/>
        </w:rPr>
      </w:pPr>
      <w:r w:rsidRPr="00582994">
        <w:rPr>
          <w:noProof/>
        </w:rPr>
        <w:drawing>
          <wp:anchor distT="0" distB="0" distL="114300" distR="114300" simplePos="0" relativeHeight="251658240" behindDoc="0" locked="0" layoutInCell="1" allowOverlap="1" wp14:anchorId="1D458BFE" wp14:editId="0CF989B5">
            <wp:simplePos x="0" y="0"/>
            <wp:positionH relativeFrom="column">
              <wp:posOffset>5030219</wp:posOffset>
            </wp:positionH>
            <wp:positionV relativeFrom="paragraph">
              <wp:posOffset>83185</wp:posOffset>
            </wp:positionV>
            <wp:extent cx="921385" cy="1313180"/>
            <wp:effectExtent l="0" t="0" r="0" b="1270"/>
            <wp:wrapSquare wrapText="bothSides"/>
            <wp:docPr id="227556606" name="Picture 3" descr="Excellence Trough People Gold NSAI Cer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56606" name="Picture 3" descr="Excellence Trough People Gold NSAI Certifi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1385" cy="1313180"/>
                    </a:xfrm>
                    <a:prstGeom prst="rect">
                      <a:avLst/>
                    </a:prstGeom>
                    <a:noFill/>
                    <a:ln>
                      <a:noFill/>
                    </a:ln>
                  </pic:spPr>
                </pic:pic>
              </a:graphicData>
            </a:graphic>
          </wp:anchor>
        </w:drawing>
      </w:r>
      <w:r w:rsidR="00A73AE7" w:rsidRPr="00582994">
        <w:rPr>
          <w:color w:val="000000" w:themeColor="text1"/>
        </w:rPr>
        <w:t>We are proud to be the first Government Department to achieve ‘Gold’ Certification from the National Standards Authority of Ireland (NSAI). This certification recognises the Department’s dedication to continuous improvement in areas such as business planning, communication and collaboration, leadership and management, learning and development, human resources, and employee wellbeing.</w:t>
      </w:r>
    </w:p>
    <w:p w14:paraId="5FFCAA29" w14:textId="03ADD653" w:rsidR="0081194F" w:rsidRPr="0081194F" w:rsidRDefault="0081194F" w:rsidP="00370D26">
      <w:pPr>
        <w:spacing w:before="240"/>
        <w:rPr>
          <w:b/>
          <w:bCs/>
          <w:color w:val="000000" w:themeColor="text1"/>
        </w:rPr>
      </w:pPr>
      <w:r w:rsidRPr="0081194F">
        <w:rPr>
          <w:b/>
          <w:bCs/>
          <w:color w:val="000000" w:themeColor="text1"/>
        </w:rPr>
        <w:t xml:space="preserve">Statement of Strategy </w:t>
      </w:r>
    </w:p>
    <w:bookmarkStart w:id="18" w:name="_Toc174098466"/>
    <w:p w14:paraId="5C933873" w14:textId="1D4DF3B1" w:rsidR="00A73AE7" w:rsidRPr="00582994" w:rsidRDefault="00E92E25" w:rsidP="00370D26">
      <w:pPr>
        <w:spacing w:before="240" w:after="0"/>
      </w:pPr>
      <w:r>
        <w:rPr>
          <w:b/>
          <w:bCs/>
        </w:rPr>
        <w:fldChar w:fldCharType="begin"/>
      </w:r>
      <w:r w:rsidR="00E21344">
        <w:rPr>
          <w:b/>
          <w:bCs/>
        </w:rPr>
        <w:instrText>HYPERLINK "https://www.gov.ie/en/department-of-climate-energy-and-the-environment/publications/statement-of-strategy-2025-2028/"</w:instrText>
      </w:r>
      <w:r>
        <w:rPr>
          <w:b/>
          <w:bCs/>
        </w:rPr>
      </w:r>
      <w:r>
        <w:rPr>
          <w:b/>
          <w:bCs/>
        </w:rPr>
        <w:fldChar w:fldCharType="separate"/>
      </w:r>
      <w:r w:rsidRPr="00E92E25">
        <w:rPr>
          <w:rStyle w:val="Hyperlink"/>
          <w:b/>
          <w:bCs/>
        </w:rPr>
        <w:t>Le Chéile 28</w:t>
      </w:r>
      <w:r>
        <w:rPr>
          <w:b/>
          <w:bCs/>
        </w:rPr>
        <w:fldChar w:fldCharType="end"/>
      </w:r>
      <w:r w:rsidRPr="00E92E25">
        <w:t> </w:t>
      </w:r>
      <w:r>
        <w:t>i</w:t>
      </w:r>
      <w:r w:rsidR="00A73AE7" w:rsidRPr="00582994">
        <w:t xml:space="preserve">dentified </w:t>
      </w:r>
      <w:r w:rsidR="00FD2FD7" w:rsidRPr="00582994">
        <w:t>five</w:t>
      </w:r>
      <w:r w:rsidR="00A73AE7" w:rsidRPr="00582994">
        <w:t xml:space="preserve"> strategic goals: </w:t>
      </w:r>
      <w:bookmarkEnd w:id="18"/>
    </w:p>
    <w:p w14:paraId="3AE1F3CD" w14:textId="4111E4E8" w:rsidR="00A73AE7" w:rsidRPr="00582994" w:rsidRDefault="00370D26" w:rsidP="00370D26">
      <w:pPr>
        <w:spacing w:before="240" w:after="0"/>
        <w:jc w:val="center"/>
        <w:rPr>
          <w:b/>
        </w:rPr>
      </w:pPr>
      <w:r>
        <w:rPr>
          <w:noProof/>
        </w:rPr>
        <w:drawing>
          <wp:inline distT="0" distB="0" distL="0" distR="0" wp14:anchorId="66876B00" wp14:editId="5BD35C3D">
            <wp:extent cx="5731510" cy="3284525"/>
            <wp:effectExtent l="0" t="0" r="2540" b="0"/>
            <wp:docPr id="741984135" name="Picture 1" descr="A close-up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84135" name="Picture 1" descr="A close-up of a diagram"/>
                    <pic:cNvPicPr/>
                  </pic:nvPicPr>
                  <pic:blipFill rotWithShape="1">
                    <a:blip r:embed="rId16"/>
                    <a:srcRect b="7003"/>
                    <a:stretch/>
                  </pic:blipFill>
                  <pic:spPr bwMode="auto">
                    <a:xfrm>
                      <a:off x="0" y="0"/>
                      <a:ext cx="5731510" cy="3284525"/>
                    </a:xfrm>
                    <a:prstGeom prst="rect">
                      <a:avLst/>
                    </a:prstGeom>
                    <a:ln>
                      <a:noFill/>
                    </a:ln>
                    <a:extLst>
                      <a:ext uri="{53640926-AAD7-44D8-BBD7-CCE9431645EC}">
                        <a14:shadowObscured xmlns:a14="http://schemas.microsoft.com/office/drawing/2010/main"/>
                      </a:ext>
                    </a:extLst>
                  </pic:spPr>
                </pic:pic>
              </a:graphicData>
            </a:graphic>
          </wp:inline>
        </w:drawing>
      </w:r>
      <w:r w:rsidR="00A73AE7" w:rsidRPr="00582994">
        <w:rPr>
          <w:b/>
          <w:noProof/>
        </w:rPr>
        <mc:AlternateContent>
          <mc:Choice Requires="wps">
            <w:drawing>
              <wp:anchor distT="0" distB="0" distL="114300" distR="114300" simplePos="0" relativeHeight="251660288" behindDoc="0" locked="0" layoutInCell="1" allowOverlap="1" wp14:anchorId="61519B2C" wp14:editId="1E5A7199">
                <wp:simplePos x="0" y="0"/>
                <wp:positionH relativeFrom="column">
                  <wp:posOffset>4228465</wp:posOffset>
                </wp:positionH>
                <wp:positionV relativeFrom="paragraph">
                  <wp:posOffset>1163320</wp:posOffset>
                </wp:positionV>
                <wp:extent cx="304800" cy="304800"/>
                <wp:effectExtent l="0" t="0" r="0" b="0"/>
                <wp:wrapNone/>
                <wp:docPr id="2" name="AutoShape 2" descr="Crest Solutions wins NSAI &quot;Excellence Through People&quot; Gold Award | CXV">
                  <a:extLst xmlns:a="http://schemas.openxmlformats.org/drawingml/2006/main">
                    <a:ext uri="{FF2B5EF4-FFF2-40B4-BE49-F238E27FC236}">
                      <a16:creationId xmlns:a16="http://schemas.microsoft.com/office/drawing/2014/main" id="{0CA1B080-298F-AD55-69FB-0F10AE7887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287DA76" id="AutoShape 2" o:spid="_x0000_s1026" alt="Crest Solutions wins NSAI &quot;Excellence Through People&quot; Gold Award | CXV" style="position:absolute;margin-left:332.95pt;margin-top:91.6pt;width:24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" filled="f" stroked="f">
                <o:lock v:ext="edit" aspectratio="t"/>
              </v:rect>
            </w:pict>
          </mc:Fallback>
        </mc:AlternateContent>
      </w:r>
      <w:r w:rsidR="00A73AE7" w:rsidRPr="00582994">
        <w:rPr>
          <w:b/>
          <w:noProof/>
        </w:rPr>
        <mc:AlternateContent>
          <mc:Choice Requires="wps">
            <w:drawing>
              <wp:anchor distT="0" distB="0" distL="114300" distR="114300" simplePos="0" relativeHeight="251661312" behindDoc="0" locked="0" layoutInCell="1" allowOverlap="1" wp14:anchorId="253305E8" wp14:editId="49458153">
                <wp:simplePos x="0" y="0"/>
                <wp:positionH relativeFrom="column">
                  <wp:posOffset>4380865</wp:posOffset>
                </wp:positionH>
                <wp:positionV relativeFrom="paragraph">
                  <wp:posOffset>1315720</wp:posOffset>
                </wp:positionV>
                <wp:extent cx="304800" cy="304800"/>
                <wp:effectExtent l="0" t="0" r="0" b="0"/>
                <wp:wrapNone/>
                <wp:docPr id="1823243236" name="AutoShape 4" descr="GOLD Certification - Excellence Through People - Antaris Consult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495E69D" id="AutoShape 4" o:spid="_x0000_s1026" alt="GOLD Certification - Excellence Through People - Antaris Consulting" style="position:absolute;margin-left:344.95pt;margin-top:103.6pt;width:24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" filled="f" stroked="f">
                <o:lock v:ext="edit" aspectratio="t"/>
              </v:rect>
            </w:pict>
          </mc:Fallback>
        </mc:AlternateContent>
      </w:r>
    </w:p>
    <w:p w14:paraId="70AB8324" w14:textId="0F3018DE" w:rsidR="00A73AE7" w:rsidRPr="00582994" w:rsidRDefault="00A73AE7" w:rsidP="00370D26">
      <w:pPr>
        <w:spacing w:before="240"/>
        <w:jc w:val="both"/>
      </w:pPr>
      <w:r w:rsidRPr="00582994">
        <w:t xml:space="preserve">We recognise that the work of our </w:t>
      </w:r>
      <w:proofErr w:type="gramStart"/>
      <w:r w:rsidRPr="00582994">
        <w:t>Department</w:t>
      </w:r>
      <w:proofErr w:type="gramEnd"/>
      <w:r w:rsidRPr="00582994">
        <w:t xml:space="preserve"> has a positive impact on daily life in Ireland. We are inspired to work towards a better future, and we take pride in the quality of our work knowing that its impact will continue for years to come for other generations.  In addition to upholding our Civil Service wide values, we also have our own DCEE values that reflect who we are as a </w:t>
      </w:r>
      <w:proofErr w:type="gramStart"/>
      <w:r w:rsidRPr="00582994">
        <w:t>Department</w:t>
      </w:r>
      <w:proofErr w:type="gramEnd"/>
      <w:r w:rsidRPr="00582994">
        <w:t xml:space="preserve">, how we behave towards each other and how we go about our day-to-day work: </w:t>
      </w:r>
      <w:r w:rsidRPr="00582994">
        <w:rPr>
          <w:b/>
          <w:bCs/>
        </w:rPr>
        <w:t>Working Together, Having an Impact, Delivering High Standards.</w:t>
      </w:r>
    </w:p>
    <w:p w14:paraId="7A9EBBF1" w14:textId="5D92080B" w:rsidR="00A73AE7" w:rsidRPr="00582994" w:rsidRDefault="00A73AE7" w:rsidP="00370D26">
      <w:pPr>
        <w:spacing w:before="240" w:after="0"/>
      </w:pPr>
      <w:r w:rsidRPr="00582994">
        <w:t xml:space="preserve">We are also supported in our mandate by 15 State Bodies, comprising </w:t>
      </w:r>
      <w:proofErr w:type="gramStart"/>
      <w:r w:rsidRPr="00582994">
        <w:t>a number of</w:t>
      </w:r>
      <w:proofErr w:type="gramEnd"/>
      <w:r w:rsidRPr="00582994">
        <w:t xml:space="preserve"> leading commercial, non-commercial and regulatory bodies, which play a critical role in delivering the Government’s vision for Ireland. We are committed to partnering across Government to </w:t>
      </w:r>
      <w:r w:rsidRPr="00582994">
        <w:lastRenderedPageBreak/>
        <w:t>progress our strategic goals and supporting other Departments in cross-cutting Government priorities.</w:t>
      </w:r>
    </w:p>
    <w:p w14:paraId="11904775" w14:textId="308C3327" w:rsidR="005C7922" w:rsidRPr="00582994" w:rsidRDefault="00A73AE7" w:rsidP="00370D26">
      <w:pPr>
        <w:widowControl w:val="0"/>
        <w:spacing w:before="240" w:after="0"/>
        <w:ind w:hanging="11"/>
      </w:pPr>
      <w:r w:rsidRPr="00582994">
        <w:t xml:space="preserve">In line with our commitment to developing our people and culture, the Department was recently awarded </w:t>
      </w:r>
      <w:proofErr w:type="gramStart"/>
      <w:r w:rsidRPr="00582994">
        <w:t>Gold</w:t>
      </w:r>
      <w:proofErr w:type="gramEnd"/>
      <w:r w:rsidRPr="00582994">
        <w:t xml:space="preserve"> certification by the National Standards Authority of Ireland under its’ Excellence Through People’ framework, highlighting the importance and the Department’s commitment to fulfilling, impactful roles and working with our people to ensure a supportive, collaborative working environment and culture.</w:t>
      </w:r>
    </w:p>
    <w:p w14:paraId="641CDC21" w14:textId="77777777" w:rsidR="00643E68" w:rsidRPr="00794413" w:rsidRDefault="00643E68" w:rsidP="00370D26">
      <w:pPr>
        <w:pStyle w:val="Heading2"/>
        <w:spacing w:line="360" w:lineRule="auto"/>
        <w:ind w:left="0" w:firstLine="0"/>
        <w:rPr>
          <w:rFonts w:cs="Arial"/>
        </w:rPr>
      </w:pPr>
      <w:bookmarkStart w:id="19" w:name="_Toc225413218"/>
      <w:r w:rsidRPr="00794413">
        <w:rPr>
          <w:rFonts w:cs="Arial"/>
        </w:rPr>
        <w:t>Equality, Diversity and Inclusion</w:t>
      </w:r>
      <w:bookmarkEnd w:id="19"/>
    </w:p>
    <w:p w14:paraId="7755C4AE" w14:textId="2005C0B4" w:rsidR="00643E68" w:rsidRPr="00582994" w:rsidRDefault="00643E68" w:rsidP="00370D26">
      <w:pPr>
        <w:spacing w:before="240" w:after="0"/>
      </w:pPr>
      <w:r w:rsidRPr="00582994">
        <w:t xml:space="preserve">Our </w:t>
      </w:r>
      <w:proofErr w:type="gramStart"/>
      <w:r w:rsidRPr="00582994">
        <w:t>Department</w:t>
      </w:r>
      <w:proofErr w:type="gramEnd"/>
      <w:r w:rsidRPr="00582994">
        <w:t xml:space="preserve"> is dedicated to creating an inclusive workplace, where everyone is encouraged to be themselves, knowing that they will be accepted and treated fairly with dignity and respect. Our aim is to have an organisation where Equality, Diversity and Inclusion (EDI) is embedded and embraced, where EDI enables our operating model, informs policy development and decision making, and is echoed in our values and behaviours. Our Equality, Diversity and Inclusion Policy </w:t>
      </w:r>
      <w:proofErr w:type="gramStart"/>
      <w:r w:rsidRPr="00582994">
        <w:t>supports</w:t>
      </w:r>
      <w:proofErr w:type="gramEnd"/>
      <w:r w:rsidRPr="00582994">
        <w:t xml:space="preserve"> the implementation of our Equality, Diversity and Inclusion Strategy and Action Plan and shows how we will deliver on our commitment to promote equality and fairness and combat discrimination, as an employer and a public body. This commitment applies to everyone, regardless of gender, civil status, family status, sexual orientation, religion, age, disability, race or membership of the Traveller community. </w:t>
      </w:r>
    </w:p>
    <w:p w14:paraId="30674C96" w14:textId="77777777" w:rsidR="00643E68" w:rsidRPr="00582994" w:rsidRDefault="00643E68" w:rsidP="00370D26">
      <w:pPr>
        <w:spacing w:before="240" w:after="0"/>
      </w:pPr>
      <w:r w:rsidRPr="00582994">
        <w:t xml:space="preserve">In March 2025, the Department has been awarded “Bronze” Investors in Diversity Accreditation, which recognises our commitment to becoming a more equitable and inclusive organisation. </w:t>
      </w:r>
    </w:p>
    <w:p w14:paraId="34C4AB18" w14:textId="6404FBCB" w:rsidR="005C7922" w:rsidRDefault="00643E68" w:rsidP="00370D26">
      <w:pPr>
        <w:spacing w:before="240" w:after="0"/>
        <w:rPr>
          <w:szCs w:val="24"/>
        </w:rPr>
      </w:pPr>
      <w:r w:rsidRPr="00582994">
        <w:t xml:space="preserve">You can read more about Equality Diversity and Inclusion in DCEE on our website at this link </w:t>
      </w:r>
      <w:hyperlink r:id="rId17" w:history="1">
        <w:r w:rsidRPr="00582994">
          <w:rPr>
            <w:rStyle w:val="Hyperlink"/>
            <w:szCs w:val="24"/>
          </w:rPr>
          <w:t>Human Rights and Equality</w:t>
        </w:r>
      </w:hyperlink>
      <w:r w:rsidRPr="00582994">
        <w:rPr>
          <w:szCs w:val="24"/>
        </w:rPr>
        <w:t>.</w:t>
      </w:r>
      <w:bookmarkStart w:id="20" w:name="_Toc184377622"/>
      <w:bookmarkStart w:id="21" w:name="_Hlk201753642"/>
    </w:p>
    <w:p w14:paraId="33222730" w14:textId="77777777" w:rsidR="00862F3F" w:rsidRDefault="00862F3F" w:rsidP="00370D26">
      <w:pPr>
        <w:spacing w:before="240" w:after="0"/>
        <w:rPr>
          <w:szCs w:val="24"/>
        </w:rPr>
      </w:pPr>
    </w:p>
    <w:p w14:paraId="77B8A2D6" w14:textId="77777777" w:rsidR="00862F3F" w:rsidRDefault="00862F3F" w:rsidP="00370D26">
      <w:pPr>
        <w:spacing w:before="240" w:after="0"/>
        <w:rPr>
          <w:szCs w:val="24"/>
        </w:rPr>
      </w:pPr>
    </w:p>
    <w:p w14:paraId="5E34DF19" w14:textId="77777777" w:rsidR="00862F3F" w:rsidRDefault="00862F3F" w:rsidP="00370D26">
      <w:pPr>
        <w:spacing w:before="240" w:after="0"/>
        <w:rPr>
          <w:szCs w:val="24"/>
        </w:rPr>
      </w:pPr>
    </w:p>
    <w:p w14:paraId="474690BC" w14:textId="77777777" w:rsidR="00862F3F" w:rsidRDefault="00862F3F" w:rsidP="00370D26">
      <w:pPr>
        <w:spacing w:before="240" w:after="0"/>
        <w:rPr>
          <w:szCs w:val="24"/>
        </w:rPr>
      </w:pPr>
    </w:p>
    <w:p w14:paraId="77E487BD" w14:textId="77777777" w:rsidR="005C7922" w:rsidRPr="00E92E25" w:rsidRDefault="005C7922" w:rsidP="00370D26">
      <w:pPr>
        <w:pStyle w:val="Heading1"/>
        <w:spacing w:before="240"/>
        <w:ind w:left="0" w:firstLine="0"/>
        <w:rPr>
          <w:b w:val="0"/>
          <w:bCs w:val="0"/>
        </w:rPr>
      </w:pPr>
      <w:bookmarkStart w:id="22" w:name="_Toc204782539"/>
      <w:bookmarkStart w:id="23" w:name="_Toc212116880"/>
      <w:bookmarkStart w:id="24" w:name="_Toc225413219"/>
      <w:r w:rsidRPr="00E92E25">
        <w:lastRenderedPageBreak/>
        <w:t>The Role</w:t>
      </w:r>
      <w:bookmarkEnd w:id="20"/>
      <w:bookmarkEnd w:id="22"/>
      <w:bookmarkEnd w:id="23"/>
      <w:bookmarkEnd w:id="24"/>
    </w:p>
    <w:p w14:paraId="322363E8" w14:textId="77777777" w:rsidR="00206A2D" w:rsidRDefault="00206A2D" w:rsidP="00206A2D">
      <w:pPr>
        <w:spacing w:after="0"/>
      </w:pPr>
      <w:bookmarkStart w:id="25" w:name="_Toc212116881"/>
      <w:r w:rsidRPr="00BA7A3F">
        <w:t xml:space="preserve">Geologists are key technical staff in the Department of Climate, Energy and the Environment.  </w:t>
      </w:r>
      <w:r>
        <w:t xml:space="preserve">The Department </w:t>
      </w:r>
      <w:r w:rsidRPr="00BA7A3F">
        <w:t xml:space="preserve">are </w:t>
      </w:r>
      <w:bookmarkStart w:id="26" w:name="_Hlk207610660"/>
      <w:r w:rsidRPr="00BA7A3F">
        <w:t xml:space="preserve">hiring </w:t>
      </w:r>
      <w:r>
        <w:t>for both</w:t>
      </w:r>
      <w:bookmarkEnd w:id="26"/>
      <w:r w:rsidRPr="004B1D2A">
        <w:t xml:space="preserve">. </w:t>
      </w:r>
    </w:p>
    <w:p w14:paraId="35CAAC58" w14:textId="77777777" w:rsidR="00862F3F" w:rsidRPr="00BA7A3F" w:rsidRDefault="00862F3F" w:rsidP="00206A2D">
      <w:pPr>
        <w:spacing w:after="0"/>
      </w:pPr>
    </w:p>
    <w:p w14:paraId="12BC8F34" w14:textId="77777777" w:rsidR="00206A2D" w:rsidRPr="00862F3F" w:rsidRDefault="00206A2D" w:rsidP="00206A2D">
      <w:pPr>
        <w:pStyle w:val="ListParagraph"/>
        <w:numPr>
          <w:ilvl w:val="0"/>
          <w:numId w:val="25"/>
        </w:numPr>
        <w:spacing w:after="0" w:line="360" w:lineRule="auto"/>
        <w:rPr>
          <w:rFonts w:ascii="Arial" w:hAnsi="Arial" w:cs="Arial"/>
          <w:b/>
          <w:bCs/>
        </w:rPr>
      </w:pPr>
      <w:bookmarkStart w:id="27" w:name="_Hlk207633694"/>
      <w:r w:rsidRPr="00862F3F">
        <w:rPr>
          <w:rFonts w:ascii="Arial" w:hAnsi="Arial" w:cs="Arial"/>
          <w:b/>
          <w:bCs/>
        </w:rPr>
        <w:t>Geologist - Geological Survey Ireland four years fixed term contract</w:t>
      </w:r>
    </w:p>
    <w:p w14:paraId="66CE8226" w14:textId="77777777" w:rsidR="00206A2D" w:rsidRPr="00862F3F" w:rsidRDefault="00206A2D" w:rsidP="00206A2D">
      <w:pPr>
        <w:pStyle w:val="ListParagraph"/>
        <w:numPr>
          <w:ilvl w:val="0"/>
          <w:numId w:val="25"/>
        </w:numPr>
        <w:spacing w:after="0" w:line="360" w:lineRule="auto"/>
        <w:rPr>
          <w:rFonts w:ascii="Arial" w:hAnsi="Arial" w:cs="Arial"/>
          <w:b/>
          <w:bCs/>
        </w:rPr>
      </w:pPr>
      <w:r w:rsidRPr="00862F3F">
        <w:rPr>
          <w:rFonts w:ascii="Arial" w:hAnsi="Arial" w:cs="Arial"/>
          <w:b/>
          <w:bCs/>
        </w:rPr>
        <w:t>Geologist (Hydrogeology/Geothermal) - Geological Survey Ireland four years fixed term contract</w:t>
      </w:r>
    </w:p>
    <w:bookmarkEnd w:id="27"/>
    <w:p w14:paraId="1B63D7DB" w14:textId="77777777" w:rsidR="00206A2D" w:rsidRPr="00BA7A3F" w:rsidRDefault="00206A2D" w:rsidP="00206A2D">
      <w:pPr>
        <w:spacing w:after="0"/>
      </w:pPr>
    </w:p>
    <w:p w14:paraId="605C9D2F" w14:textId="77777777" w:rsidR="00206A2D" w:rsidRPr="004B1D2A" w:rsidRDefault="00206A2D" w:rsidP="00206A2D">
      <w:pPr>
        <w:spacing w:after="0"/>
      </w:pPr>
      <w:bookmarkStart w:id="28" w:name="_Hlk199505076"/>
      <w:r w:rsidRPr="00BA7A3F">
        <w:t>Candidates should indicate their preferred post(s), in the application form and the subject line of the email when submitting the application</w:t>
      </w:r>
      <w:r w:rsidRPr="004B1D2A">
        <w:t xml:space="preserve">. </w:t>
      </w:r>
    </w:p>
    <w:p w14:paraId="5C070FDB" w14:textId="77777777" w:rsidR="00206A2D" w:rsidRPr="00CF6049" w:rsidRDefault="00206A2D" w:rsidP="00206A2D">
      <w:pPr>
        <w:pStyle w:val="NoSpacing"/>
      </w:pPr>
      <w:r w:rsidRPr="00BA7A3F">
        <w:t xml:space="preserve"> </w:t>
      </w:r>
      <w:bookmarkEnd w:id="28"/>
    </w:p>
    <w:p w14:paraId="15F82119" w14:textId="77777777" w:rsidR="00206A2D" w:rsidRPr="00BA7A3F" w:rsidRDefault="00206A2D" w:rsidP="00206A2D">
      <w:pPr>
        <w:spacing w:after="0"/>
      </w:pPr>
      <w:r w:rsidRPr="00BA7A3F">
        <w:t xml:space="preserve">Candidates who wish to apply for </w:t>
      </w:r>
      <w:r w:rsidRPr="004B1D2A">
        <w:t xml:space="preserve">both </w:t>
      </w:r>
      <w:r w:rsidRPr="00BA7A3F">
        <w:t>posts should include a separate application form in respect of each one</w:t>
      </w:r>
      <w:r w:rsidRPr="004B1D2A">
        <w:t xml:space="preserve">. </w:t>
      </w:r>
    </w:p>
    <w:p w14:paraId="6B1A7C12" w14:textId="77777777" w:rsidR="00206A2D" w:rsidRDefault="00206A2D" w:rsidP="00206A2D">
      <w:pPr>
        <w:spacing w:after="0"/>
        <w:ind w:left="-5"/>
        <w:rPr>
          <w:b/>
          <w:bCs/>
          <w:color w:val="A39161"/>
        </w:rPr>
      </w:pPr>
    </w:p>
    <w:p w14:paraId="72169D05" w14:textId="77777777" w:rsidR="00206A2D" w:rsidRPr="00862F3F" w:rsidRDefault="00206A2D" w:rsidP="00206A2D">
      <w:pPr>
        <w:spacing w:after="0"/>
        <w:ind w:left="-5"/>
        <w:rPr>
          <w:b/>
          <w:bCs/>
          <w:color w:val="2A4F54"/>
        </w:rPr>
      </w:pPr>
      <w:r w:rsidRPr="00862F3F">
        <w:rPr>
          <w:b/>
          <w:bCs/>
          <w:color w:val="2A4F54"/>
        </w:rPr>
        <w:t xml:space="preserve">Panel </w:t>
      </w:r>
    </w:p>
    <w:p w14:paraId="6892CAF7" w14:textId="77777777" w:rsidR="00206A2D" w:rsidRPr="00BA7A3F" w:rsidRDefault="00206A2D" w:rsidP="00206A2D">
      <w:pPr>
        <w:spacing w:after="0"/>
      </w:pPr>
      <w:r w:rsidRPr="00AD719B">
        <w:t>A panel may be established from which appointments may be made which will expire 18</w:t>
      </w:r>
      <w:r>
        <w:t xml:space="preserve"> </w:t>
      </w:r>
      <w:r w:rsidRPr="00AD719B">
        <w:t xml:space="preserve">months from the date of the first appointment or until </w:t>
      </w:r>
      <w:r>
        <w:t xml:space="preserve">the panel is </w:t>
      </w:r>
      <w:r w:rsidRPr="00AD719B">
        <w:t xml:space="preserve">exhausted, </w:t>
      </w:r>
      <w:r>
        <w:t xml:space="preserve">or external funding for the role has been exhausted for </w:t>
      </w:r>
      <w:r w:rsidRPr="00AD719B">
        <w:t>whichever is sooner. Candidates will be advised of the outcome of the competition as soon as possible after the interview process. Candidates not appointed at the expiry of the panel will have no claim to appointment thereafter because of having been on the panel.</w:t>
      </w:r>
    </w:p>
    <w:p w14:paraId="1661B3D5" w14:textId="77777777" w:rsidR="00206A2D" w:rsidRDefault="00206A2D" w:rsidP="00206A2D">
      <w:pPr>
        <w:spacing w:after="0"/>
        <w:rPr>
          <w:b/>
          <w:bCs/>
        </w:rPr>
      </w:pPr>
      <w:bookmarkStart w:id="29" w:name="_Hlk207296626"/>
    </w:p>
    <w:p w14:paraId="3D3C9FDC" w14:textId="77777777" w:rsidR="00206A2D" w:rsidRPr="00862F3F" w:rsidRDefault="00206A2D" w:rsidP="00206A2D">
      <w:pPr>
        <w:spacing w:after="0"/>
        <w:rPr>
          <w:b/>
          <w:bCs/>
          <w:color w:val="2A4F54"/>
        </w:rPr>
      </w:pPr>
      <w:r w:rsidRPr="00862F3F">
        <w:rPr>
          <w:b/>
          <w:bCs/>
          <w:color w:val="2A4F54"/>
        </w:rPr>
        <w:t>Geological Survey Ireland (GSI)</w:t>
      </w:r>
    </w:p>
    <w:bookmarkEnd w:id="29"/>
    <w:p w14:paraId="59CD9E93" w14:textId="77777777" w:rsidR="00206A2D" w:rsidRPr="00BA7A3F" w:rsidRDefault="00206A2D" w:rsidP="00206A2D">
      <w:pPr>
        <w:spacing w:after="0"/>
      </w:pPr>
      <w:r w:rsidRPr="00BA7A3F">
        <w:t>GSI Geologists work as part of cross functional teams to deliver on GSI’s projects. Working as part of small expert teams, the persons appointed will be responsible for delivering to a high level across a broad and challenging business and science agenda.  The persons appointed will report to a Senior Geologist and while tasks may vary depending on the programme area, key duties will include application of geological expertise, report writing, data acquisition including undertaking fieldwork or laboratory analysis database management, GIS use, research, technical presentations and public outreach.</w:t>
      </w:r>
    </w:p>
    <w:p w14:paraId="40495D92" w14:textId="77777777" w:rsidR="00206A2D" w:rsidRPr="00BA7A3F" w:rsidRDefault="00206A2D" w:rsidP="00206A2D">
      <w:pPr>
        <w:spacing w:after="0"/>
      </w:pPr>
      <w:r w:rsidRPr="00BA7A3F">
        <w:t>GSI’s main programmes</w:t>
      </w:r>
      <w:r w:rsidRPr="004B1D2A">
        <w:t xml:space="preserve"> include:</w:t>
      </w:r>
    </w:p>
    <w:p w14:paraId="599780A8" w14:textId="77777777" w:rsidR="00206A2D" w:rsidRPr="004B1D2A" w:rsidRDefault="00206A2D" w:rsidP="00206A2D">
      <w:pPr>
        <w:pStyle w:val="NoSpacing"/>
        <w:rPr>
          <w:rFonts w:ascii="Arial" w:hAnsi="Arial" w:cs="Arial"/>
        </w:rPr>
      </w:pPr>
    </w:p>
    <w:p w14:paraId="242F85F9" w14:textId="77777777" w:rsidR="00206A2D" w:rsidRPr="00BA7A3F" w:rsidRDefault="00206A2D" w:rsidP="00E128AD">
      <w:pPr>
        <w:numPr>
          <w:ilvl w:val="0"/>
          <w:numId w:val="24"/>
        </w:numPr>
        <w:spacing w:after="0"/>
        <w:ind w:left="567" w:hanging="425"/>
      </w:pPr>
      <w:r w:rsidRPr="00BA7A3F">
        <w:t>INFOMAR, (Integrated Mapping for Sustainable management of Irelands Marine Resource), the national seabed mapping programme, carrying out hydrographic and marine geological work both on and offshore.</w:t>
      </w:r>
    </w:p>
    <w:p w14:paraId="4E336C3C" w14:textId="77777777" w:rsidR="00206A2D" w:rsidRPr="00BA7A3F" w:rsidRDefault="00206A2D" w:rsidP="00862F3F">
      <w:pPr>
        <w:spacing w:after="0" w:line="240" w:lineRule="auto"/>
        <w:ind w:left="567" w:hanging="425"/>
      </w:pPr>
    </w:p>
    <w:p w14:paraId="25CC1E47" w14:textId="77777777" w:rsidR="00206A2D" w:rsidRPr="00BA7A3F" w:rsidRDefault="00206A2D" w:rsidP="00E128AD">
      <w:pPr>
        <w:numPr>
          <w:ilvl w:val="0"/>
          <w:numId w:val="24"/>
        </w:numPr>
        <w:spacing w:after="0"/>
        <w:ind w:left="567" w:hanging="425"/>
      </w:pPr>
      <w:r w:rsidRPr="00BA7A3F">
        <w:t xml:space="preserve">Tellus, Ireland’s geoscience and environmental baseline programme, carrying out airborne geophysics and ground geochemistry. </w:t>
      </w:r>
    </w:p>
    <w:p w14:paraId="22B25386" w14:textId="77777777" w:rsidR="00206A2D" w:rsidRPr="00BA7A3F" w:rsidRDefault="00206A2D" w:rsidP="00E128AD">
      <w:pPr>
        <w:spacing w:after="0"/>
        <w:ind w:left="567" w:hanging="425"/>
      </w:pPr>
    </w:p>
    <w:p w14:paraId="2E3B0B54" w14:textId="77777777" w:rsidR="00206A2D" w:rsidRPr="00BA7A3F" w:rsidRDefault="00206A2D" w:rsidP="00E128AD">
      <w:pPr>
        <w:numPr>
          <w:ilvl w:val="0"/>
          <w:numId w:val="24"/>
        </w:numPr>
        <w:spacing w:after="0"/>
        <w:ind w:left="567" w:hanging="425"/>
      </w:pPr>
      <w:r w:rsidRPr="00BA7A3F">
        <w:t>Land Mapping, carrying out bedrock and quaternary geological mapping to update GSI’s map database that underpins our applied programmes.</w:t>
      </w:r>
    </w:p>
    <w:p w14:paraId="2A2E7294" w14:textId="77777777" w:rsidR="00206A2D" w:rsidRPr="00BA7A3F" w:rsidRDefault="00206A2D" w:rsidP="00E128AD">
      <w:pPr>
        <w:spacing w:after="0"/>
        <w:ind w:left="567" w:hanging="425"/>
      </w:pPr>
    </w:p>
    <w:p w14:paraId="52EE622B" w14:textId="77777777" w:rsidR="00206A2D" w:rsidRPr="00BA7A3F" w:rsidRDefault="00206A2D" w:rsidP="00E128AD">
      <w:pPr>
        <w:numPr>
          <w:ilvl w:val="0"/>
          <w:numId w:val="24"/>
        </w:numPr>
        <w:spacing w:after="0"/>
        <w:ind w:left="567" w:hanging="425"/>
      </w:pPr>
      <w:r w:rsidRPr="00BA7A3F">
        <w:t xml:space="preserve">Groundwater, mapping and delineating Irish groundwater resources, including groundwater and source protection and karst mapping. </w:t>
      </w:r>
    </w:p>
    <w:p w14:paraId="1E38F3A0" w14:textId="77777777" w:rsidR="00206A2D" w:rsidRPr="00BA7A3F" w:rsidRDefault="00206A2D" w:rsidP="00E128AD">
      <w:pPr>
        <w:spacing w:after="0"/>
        <w:ind w:left="567" w:hanging="425"/>
      </w:pPr>
    </w:p>
    <w:p w14:paraId="09E6F91A" w14:textId="77777777" w:rsidR="00206A2D" w:rsidRPr="00BA7A3F" w:rsidRDefault="00206A2D" w:rsidP="00E128AD">
      <w:pPr>
        <w:numPr>
          <w:ilvl w:val="0"/>
          <w:numId w:val="24"/>
        </w:numPr>
        <w:spacing w:after="0"/>
        <w:ind w:left="567" w:hanging="425"/>
      </w:pPr>
      <w:r w:rsidRPr="00BA7A3F">
        <w:t xml:space="preserve">Geothermal </w:t>
      </w:r>
      <w:r>
        <w:t>E</w:t>
      </w:r>
      <w:r w:rsidRPr="00BA7A3F">
        <w:t>nergy, mapping, modelling and quantifying Ireland’s geothermal energy resources and underground energy storage potential; maintaining the National Geothermal Database.</w:t>
      </w:r>
    </w:p>
    <w:p w14:paraId="7CEF01DB" w14:textId="77777777" w:rsidR="00206A2D" w:rsidRPr="00BA7A3F" w:rsidRDefault="00206A2D" w:rsidP="00E128AD">
      <w:pPr>
        <w:spacing w:after="0"/>
        <w:ind w:left="567" w:hanging="425"/>
      </w:pPr>
    </w:p>
    <w:p w14:paraId="78271D39" w14:textId="77777777" w:rsidR="00206A2D" w:rsidRPr="00BA7A3F" w:rsidRDefault="00206A2D" w:rsidP="00E128AD">
      <w:pPr>
        <w:numPr>
          <w:ilvl w:val="0"/>
          <w:numId w:val="24"/>
        </w:numPr>
        <w:spacing w:after="0"/>
        <w:ind w:left="567" w:hanging="425"/>
      </w:pPr>
      <w:r w:rsidRPr="00BA7A3F">
        <w:t>Minerals, maintaining databases and carrying out projects in both metallic and aggregate mineral resources and supporting their development.</w:t>
      </w:r>
    </w:p>
    <w:p w14:paraId="0F991EDA" w14:textId="77777777" w:rsidR="00206A2D" w:rsidRPr="00BA7A3F" w:rsidRDefault="00206A2D" w:rsidP="00E128AD">
      <w:pPr>
        <w:spacing w:after="0"/>
        <w:ind w:left="567" w:hanging="425"/>
      </w:pPr>
    </w:p>
    <w:p w14:paraId="00415084" w14:textId="77777777" w:rsidR="00206A2D" w:rsidRPr="00BA7A3F" w:rsidRDefault="00206A2D" w:rsidP="00E128AD">
      <w:pPr>
        <w:numPr>
          <w:ilvl w:val="0"/>
          <w:numId w:val="24"/>
        </w:numPr>
        <w:spacing w:after="0"/>
        <w:ind w:left="567" w:hanging="425"/>
      </w:pPr>
      <w:r w:rsidRPr="00BA7A3F">
        <w:t xml:space="preserve">Geological Heritage, working in areas from </w:t>
      </w:r>
      <w:proofErr w:type="spellStart"/>
      <w:r w:rsidRPr="00BA7A3F">
        <w:t>Geotourism</w:t>
      </w:r>
      <w:proofErr w:type="spellEnd"/>
      <w:r w:rsidRPr="00BA7A3F">
        <w:t>, Geophysics and Geoparks and the delineation of geological heritage features.</w:t>
      </w:r>
    </w:p>
    <w:p w14:paraId="64BA77B9" w14:textId="77777777" w:rsidR="00206A2D" w:rsidRPr="00BA7A3F" w:rsidRDefault="00206A2D" w:rsidP="00E128AD">
      <w:pPr>
        <w:spacing w:after="0"/>
      </w:pPr>
    </w:p>
    <w:p w14:paraId="608FCEA5" w14:textId="77777777" w:rsidR="00206A2D" w:rsidRPr="004B1D2A" w:rsidRDefault="00206A2D" w:rsidP="00E128AD">
      <w:pPr>
        <w:numPr>
          <w:ilvl w:val="0"/>
          <w:numId w:val="24"/>
        </w:numPr>
        <w:spacing w:after="0"/>
        <w:ind w:left="567" w:hanging="425"/>
      </w:pPr>
      <w:r w:rsidRPr="004B1D2A">
        <w:t>Other applied areas and projects including Geotechnical and Geohazards.</w:t>
      </w:r>
    </w:p>
    <w:p w14:paraId="07F78163" w14:textId="77777777" w:rsidR="00206A2D" w:rsidRPr="004B1D2A" w:rsidRDefault="00206A2D" w:rsidP="00206A2D">
      <w:pPr>
        <w:widowControl w:val="0"/>
        <w:spacing w:after="0"/>
        <w:ind w:left="272" w:hanging="11"/>
        <w:rPr>
          <w:color w:val="000000"/>
          <w:lang w:eastAsia="en-IE"/>
        </w:rPr>
      </w:pPr>
    </w:p>
    <w:p w14:paraId="3D2B6697" w14:textId="7E7E2EBB" w:rsidR="00206A2D" w:rsidRPr="00862F3F" w:rsidRDefault="00206A2D" w:rsidP="00206A2D">
      <w:pPr>
        <w:pStyle w:val="Heading1"/>
        <w:rPr>
          <w:rFonts w:eastAsia="Calibri"/>
          <w:b w:val="0"/>
          <w:bCs w:val="0"/>
          <w:color w:val="2A4F54"/>
          <w:sz w:val="28"/>
          <w:szCs w:val="28"/>
        </w:rPr>
      </w:pPr>
      <w:bookmarkStart w:id="30" w:name="_Toc221829744"/>
      <w:bookmarkStart w:id="31" w:name="_Toc225413220"/>
      <w:bookmarkStart w:id="32" w:name="_Hlk192423338"/>
      <w:r w:rsidRPr="00862F3F">
        <w:rPr>
          <w:rFonts w:eastAsia="Calibri"/>
          <w:color w:val="2A4F54"/>
          <w:sz w:val="28"/>
          <w:szCs w:val="28"/>
        </w:rPr>
        <w:t>The Project</w:t>
      </w:r>
      <w:bookmarkStart w:id="33" w:name="_Hlk192420335"/>
      <w:r w:rsidRPr="00862F3F">
        <w:rPr>
          <w:rFonts w:eastAsia="Calibri"/>
          <w:color w:val="2A4F54"/>
          <w:sz w:val="28"/>
          <w:szCs w:val="28"/>
        </w:rPr>
        <w:t>s</w:t>
      </w:r>
      <w:bookmarkEnd w:id="30"/>
      <w:bookmarkEnd w:id="31"/>
    </w:p>
    <w:p w14:paraId="67653C60" w14:textId="77777777" w:rsidR="00206A2D" w:rsidRPr="004B1D2A" w:rsidRDefault="00206A2D" w:rsidP="00206A2D">
      <w:r w:rsidRPr="004B1D2A">
        <w:t>Fixed-term appointments may arise in a range of projects, in line with operational need</w:t>
      </w:r>
      <w:r>
        <w:t>s</w:t>
      </w:r>
      <w:r w:rsidRPr="004B1D2A">
        <w:t xml:space="preserve"> and available funding. Projects currently prioritised for geologist expertise are listed below. </w:t>
      </w:r>
    </w:p>
    <w:p w14:paraId="32DC16B1" w14:textId="77777777" w:rsidR="00206A2D" w:rsidRPr="00862F3F" w:rsidRDefault="00206A2D" w:rsidP="00206A2D">
      <w:pPr>
        <w:keepNext/>
        <w:keepLines/>
        <w:spacing w:after="48"/>
        <w:outlineLvl w:val="1"/>
        <w:rPr>
          <w:b/>
          <w:color w:val="2A4F54"/>
          <w:lang w:eastAsia="en-IE"/>
        </w:rPr>
      </w:pPr>
      <w:bookmarkStart w:id="34" w:name="_Toc225413221"/>
      <w:bookmarkStart w:id="35" w:name="_Hlk221826409"/>
      <w:bookmarkEnd w:id="32"/>
      <w:bookmarkEnd w:id="33"/>
      <w:r w:rsidRPr="00862F3F">
        <w:rPr>
          <w:b/>
          <w:color w:val="2A4F54"/>
          <w:lang w:eastAsia="en-IE"/>
        </w:rPr>
        <w:t>Irish Construction Materials Project</w:t>
      </w:r>
      <w:bookmarkEnd w:id="34"/>
    </w:p>
    <w:p w14:paraId="405F4D6E" w14:textId="77777777" w:rsidR="00206A2D" w:rsidRDefault="00206A2D" w:rsidP="00206A2D">
      <w:pPr>
        <w:spacing w:after="0"/>
        <w:rPr>
          <w:color w:val="000000"/>
          <w:lang w:eastAsia="en-IE"/>
        </w:rPr>
      </w:pPr>
      <w:r w:rsidRPr="004B1D2A">
        <w:rPr>
          <w:color w:val="000000"/>
          <w:lang w:eastAsia="en-IE"/>
        </w:rPr>
        <w:t xml:space="preserve">The Irish Construction Materials Project is a component of Geological Survey Ireland’s Mineral’s programme which works across geogenic construction materials including aggregates and dimension stone. </w:t>
      </w:r>
    </w:p>
    <w:p w14:paraId="2ABBCD86" w14:textId="77777777" w:rsidR="00206A2D" w:rsidRPr="004B1D2A" w:rsidRDefault="00206A2D" w:rsidP="00206A2D">
      <w:pPr>
        <w:spacing w:after="0"/>
        <w:rPr>
          <w:color w:val="000000"/>
          <w:lang w:eastAsia="en-IE"/>
        </w:rPr>
      </w:pPr>
      <w:r w:rsidRPr="004B1D2A">
        <w:rPr>
          <w:color w:val="000000"/>
          <w:lang w:eastAsia="en-IE"/>
        </w:rPr>
        <w:t>The project addresses these materials within a three-pillar framework:</w:t>
      </w:r>
    </w:p>
    <w:p w14:paraId="01C85517" w14:textId="77777777" w:rsidR="00206A2D" w:rsidRPr="004B1D2A" w:rsidRDefault="00206A2D" w:rsidP="00206A2D">
      <w:pPr>
        <w:numPr>
          <w:ilvl w:val="0"/>
          <w:numId w:val="23"/>
        </w:numPr>
        <w:spacing w:after="0"/>
        <w:ind w:left="567" w:hanging="425"/>
        <w:contextualSpacing/>
        <w:rPr>
          <w:color w:val="000000"/>
          <w:lang w:eastAsia="en-IE"/>
        </w:rPr>
      </w:pPr>
      <w:r w:rsidRPr="004B1D2A">
        <w:rPr>
          <w:color w:val="000000"/>
          <w:lang w:eastAsia="en-IE"/>
        </w:rPr>
        <w:t xml:space="preserve">Suitability deals with the suitability of geogenic raw materials for specific end uses, including aggregates and dimension stone for heritage </w:t>
      </w:r>
      <w:proofErr w:type="gramStart"/>
      <w:r w:rsidRPr="004B1D2A">
        <w:rPr>
          <w:color w:val="000000"/>
          <w:lang w:eastAsia="en-IE"/>
        </w:rPr>
        <w:t>uses;</w:t>
      </w:r>
      <w:proofErr w:type="gramEnd"/>
    </w:p>
    <w:p w14:paraId="7D750ACD" w14:textId="77777777" w:rsidR="00206A2D" w:rsidRPr="004B1D2A" w:rsidRDefault="00206A2D" w:rsidP="00206A2D">
      <w:pPr>
        <w:numPr>
          <w:ilvl w:val="0"/>
          <w:numId w:val="23"/>
        </w:numPr>
        <w:spacing w:after="0"/>
        <w:ind w:left="567" w:hanging="425"/>
        <w:contextualSpacing/>
        <w:rPr>
          <w:color w:val="000000"/>
          <w:lang w:eastAsia="en-IE"/>
        </w:rPr>
      </w:pPr>
      <w:r w:rsidRPr="004B1D2A">
        <w:rPr>
          <w:color w:val="000000"/>
          <w:lang w:eastAsia="en-IE"/>
        </w:rPr>
        <w:t>Sustainability examines the climate impact of sourcing geogenic raw materials, including distance from source to end use, import implications and manufacturing techniques; and</w:t>
      </w:r>
    </w:p>
    <w:p w14:paraId="0E2C4434" w14:textId="77777777" w:rsidR="00206A2D" w:rsidRPr="004B1D2A" w:rsidRDefault="00206A2D" w:rsidP="00206A2D">
      <w:pPr>
        <w:numPr>
          <w:ilvl w:val="0"/>
          <w:numId w:val="23"/>
        </w:numPr>
        <w:spacing w:after="0"/>
        <w:ind w:left="567" w:hanging="425"/>
        <w:contextualSpacing/>
        <w:rPr>
          <w:color w:val="000000"/>
          <w:lang w:eastAsia="en-IE"/>
        </w:rPr>
      </w:pPr>
      <w:r w:rsidRPr="004B1D2A">
        <w:rPr>
          <w:color w:val="000000"/>
          <w:lang w:eastAsia="en-IE"/>
        </w:rPr>
        <w:lastRenderedPageBreak/>
        <w:t xml:space="preserve">Security of supply examines the long-term requirements for geogenic construction materials to ensure that adequate sources of geogenic materials are available to meet construction targets. </w:t>
      </w:r>
    </w:p>
    <w:p w14:paraId="53412E52" w14:textId="77777777" w:rsidR="00206A2D" w:rsidRPr="004B1D2A" w:rsidRDefault="00206A2D" w:rsidP="00206A2D">
      <w:pPr>
        <w:pStyle w:val="NoSpacing"/>
      </w:pPr>
    </w:p>
    <w:p w14:paraId="069AD8CF" w14:textId="77777777" w:rsidR="00206A2D" w:rsidRPr="004B1D2A" w:rsidRDefault="00206A2D" w:rsidP="00206A2D">
      <w:pPr>
        <w:pStyle w:val="NoSpacing"/>
        <w:spacing w:line="360" w:lineRule="auto"/>
        <w:rPr>
          <w:rFonts w:ascii="Arial" w:hAnsi="Arial" w:cs="Arial"/>
        </w:rPr>
      </w:pPr>
      <w:r w:rsidRPr="00862F3F">
        <w:rPr>
          <w:rFonts w:ascii="Arial" w:hAnsi="Arial" w:cs="Arial"/>
          <w:color w:val="auto"/>
        </w:rPr>
        <w:t xml:space="preserve">Within the suitability pillar it is </w:t>
      </w:r>
      <w:proofErr w:type="spellStart"/>
      <w:r w:rsidRPr="00862F3F">
        <w:rPr>
          <w:rFonts w:ascii="Arial" w:hAnsi="Arial" w:cs="Arial"/>
          <w:color w:val="auto"/>
        </w:rPr>
        <w:t>recognised</w:t>
      </w:r>
      <w:proofErr w:type="spellEnd"/>
      <w:r w:rsidRPr="00862F3F">
        <w:rPr>
          <w:rFonts w:ascii="Arial" w:hAnsi="Arial" w:cs="Arial"/>
          <w:color w:val="auto"/>
        </w:rPr>
        <w:t xml:space="preserve"> that there are significant challenges for the State as regards legacy issues with defective construction products across the state including defective sub floor fill and concrete blocks. </w:t>
      </w:r>
      <w:r w:rsidRPr="004B1D2A">
        <w:rPr>
          <w:rFonts w:ascii="Arial" w:hAnsi="Arial" w:cs="Arial"/>
        </w:rPr>
        <w:br/>
      </w:r>
    </w:p>
    <w:p w14:paraId="7D7C2894" w14:textId="77777777" w:rsidR="00206A2D" w:rsidRPr="004B1D2A" w:rsidRDefault="00206A2D" w:rsidP="00206A2D">
      <w:pPr>
        <w:spacing w:after="0"/>
        <w:rPr>
          <w:color w:val="000000"/>
          <w:lang w:eastAsia="en-IE"/>
        </w:rPr>
      </w:pPr>
      <w:r w:rsidRPr="004B1D2A">
        <w:rPr>
          <w:color w:val="000000"/>
          <w:lang w:eastAsia="en-IE"/>
        </w:rPr>
        <w:t>The Construction Products Regulation (CPR) (EU) 305/2011 sets the rules for the marketing of construction products in the EU and has direct legal application since entering into force on 1</w:t>
      </w:r>
      <w:r>
        <w:rPr>
          <w:color w:val="000000"/>
          <w:lang w:eastAsia="en-IE"/>
        </w:rPr>
        <w:t>st</w:t>
      </w:r>
      <w:r w:rsidRPr="004B1D2A">
        <w:rPr>
          <w:color w:val="000000"/>
          <w:lang w:eastAsia="en-IE"/>
        </w:rPr>
        <w:t xml:space="preserve"> July 2013.  </w:t>
      </w:r>
    </w:p>
    <w:p w14:paraId="1F2DBC7D" w14:textId="77777777" w:rsidR="00206A2D" w:rsidRPr="004B1D2A" w:rsidRDefault="00206A2D" w:rsidP="00206A2D">
      <w:pPr>
        <w:spacing w:after="0"/>
        <w:rPr>
          <w:color w:val="000000"/>
          <w:lang w:eastAsia="en-IE"/>
        </w:rPr>
      </w:pPr>
    </w:p>
    <w:p w14:paraId="38A4D1AA" w14:textId="77777777" w:rsidR="00206A2D" w:rsidRPr="004B1D2A" w:rsidRDefault="00206A2D" w:rsidP="00206A2D">
      <w:pPr>
        <w:spacing w:after="0"/>
        <w:rPr>
          <w:color w:val="000000"/>
          <w:lang w:eastAsia="en-IE"/>
        </w:rPr>
      </w:pPr>
      <w:r w:rsidRPr="004B1D2A">
        <w:rPr>
          <w:color w:val="000000"/>
          <w:lang w:eastAsia="en-IE"/>
        </w:rPr>
        <w:t xml:space="preserve">The overall aim of </w:t>
      </w:r>
      <w:r>
        <w:rPr>
          <w:color w:val="000000"/>
          <w:lang w:eastAsia="en-IE"/>
        </w:rPr>
        <w:t>the</w:t>
      </w:r>
      <w:r w:rsidRPr="004B1D2A">
        <w:rPr>
          <w:color w:val="000000"/>
          <w:lang w:eastAsia="en-IE"/>
        </w:rPr>
        <w:t xml:space="preserve"> Construction Materials Project is:</w:t>
      </w:r>
    </w:p>
    <w:p w14:paraId="260C40D3" w14:textId="77777777" w:rsidR="00206A2D" w:rsidRPr="004B1D2A" w:rsidRDefault="00206A2D" w:rsidP="00206A2D">
      <w:pPr>
        <w:numPr>
          <w:ilvl w:val="0"/>
          <w:numId w:val="23"/>
        </w:numPr>
        <w:spacing w:after="0"/>
        <w:ind w:left="567" w:hanging="425"/>
        <w:contextualSpacing/>
        <w:rPr>
          <w:color w:val="000000"/>
          <w:lang w:eastAsia="en-IE"/>
        </w:rPr>
      </w:pPr>
      <w:r w:rsidRPr="004B1D2A">
        <w:rPr>
          <w:color w:val="000000"/>
          <w:lang w:eastAsia="en-IE"/>
        </w:rPr>
        <w:t xml:space="preserve">to support relevant market surveillance authorities (MSA) in their role of ensuring that aggregates used within the construction industry are fit for purpose and comply with relevant </w:t>
      </w:r>
      <w:proofErr w:type="gramStart"/>
      <w:r w:rsidRPr="004B1D2A">
        <w:rPr>
          <w:color w:val="000000"/>
          <w:lang w:eastAsia="en-IE"/>
        </w:rPr>
        <w:t>legislation;</w:t>
      </w:r>
      <w:proofErr w:type="gramEnd"/>
    </w:p>
    <w:p w14:paraId="3F1F9EDE" w14:textId="77777777" w:rsidR="00206A2D" w:rsidRPr="004B1D2A" w:rsidRDefault="00206A2D" w:rsidP="00206A2D">
      <w:pPr>
        <w:numPr>
          <w:ilvl w:val="0"/>
          <w:numId w:val="23"/>
        </w:numPr>
        <w:spacing w:after="0"/>
        <w:ind w:left="567" w:hanging="425"/>
        <w:contextualSpacing/>
        <w:rPr>
          <w:color w:val="000000"/>
          <w:lang w:eastAsia="en-IE"/>
        </w:rPr>
      </w:pPr>
      <w:r w:rsidRPr="004B1D2A">
        <w:rPr>
          <w:color w:val="000000"/>
          <w:lang w:eastAsia="en-IE"/>
        </w:rPr>
        <w:t>to learn from failures of geogenic construction products and pursue evidence-based research that may lead to technical advancement of relevant standards; and</w:t>
      </w:r>
    </w:p>
    <w:p w14:paraId="3B1E77AD" w14:textId="77777777" w:rsidR="00206A2D" w:rsidRPr="004B1D2A" w:rsidRDefault="00206A2D" w:rsidP="00206A2D">
      <w:pPr>
        <w:numPr>
          <w:ilvl w:val="0"/>
          <w:numId w:val="23"/>
        </w:numPr>
        <w:spacing w:after="0"/>
        <w:ind w:left="567" w:hanging="425"/>
        <w:contextualSpacing/>
        <w:rPr>
          <w:color w:val="000000"/>
          <w:lang w:eastAsia="en-IE"/>
        </w:rPr>
      </w:pPr>
      <w:r w:rsidRPr="004B1D2A">
        <w:rPr>
          <w:color w:val="000000"/>
          <w:lang w:eastAsia="en-IE"/>
        </w:rPr>
        <w:t>to provide expert geological advice in line with National Competent Authority responsibilities</w:t>
      </w:r>
    </w:p>
    <w:p w14:paraId="1AE1F733" w14:textId="77777777" w:rsidR="00206A2D" w:rsidRPr="004B1D2A" w:rsidRDefault="00206A2D" w:rsidP="00206A2D">
      <w:pPr>
        <w:tabs>
          <w:tab w:val="left" w:pos="1170"/>
        </w:tabs>
        <w:spacing w:after="0"/>
        <w:rPr>
          <w:color w:val="000000"/>
          <w:lang w:eastAsia="en-IE"/>
        </w:rPr>
      </w:pPr>
      <w:r w:rsidRPr="004B1D2A">
        <w:rPr>
          <w:color w:val="000000"/>
          <w:lang w:eastAsia="en-IE"/>
        </w:rPr>
        <w:tab/>
      </w:r>
      <w:r w:rsidRPr="004B1D2A">
        <w:rPr>
          <w:color w:val="000000"/>
          <w:lang w:eastAsia="en-IE"/>
        </w:rPr>
        <w:tab/>
      </w:r>
    </w:p>
    <w:p w14:paraId="69D520B6" w14:textId="77777777" w:rsidR="00206A2D" w:rsidRDefault="00206A2D" w:rsidP="00206A2D">
      <w:pPr>
        <w:spacing w:after="0"/>
        <w:rPr>
          <w:color w:val="000000"/>
          <w:lang w:eastAsia="en-IE"/>
        </w:rPr>
      </w:pPr>
      <w:r w:rsidRPr="004B1D2A">
        <w:rPr>
          <w:color w:val="000000"/>
          <w:lang w:eastAsia="en-IE"/>
        </w:rPr>
        <w:t xml:space="preserve">The Irish Construction Materials Project will work closely with Market Surveillance Authorities (MSAs), the Department of Housing, Local Government &amp; Heritage (DHLGH) and other stakeholders to establish a database of aggregate production across Ireland. </w:t>
      </w:r>
      <w:r>
        <w:rPr>
          <w:color w:val="000000"/>
          <w:lang w:eastAsia="en-IE"/>
        </w:rPr>
        <w:t>A key output of the project is to</w:t>
      </w:r>
      <w:r w:rsidRPr="004B1D2A">
        <w:rPr>
          <w:color w:val="000000"/>
          <w:lang w:eastAsia="en-IE"/>
        </w:rPr>
        <w:t xml:space="preserve"> design and populate a database that will include a risk assessment for deleterious material potential within quarries.</w:t>
      </w:r>
    </w:p>
    <w:p w14:paraId="2DEF4935" w14:textId="77777777" w:rsidR="00862F3F" w:rsidRPr="004B1D2A" w:rsidRDefault="00862F3F" w:rsidP="00206A2D">
      <w:pPr>
        <w:spacing w:after="0"/>
        <w:rPr>
          <w:color w:val="000000"/>
          <w:lang w:eastAsia="en-IE"/>
        </w:rPr>
      </w:pPr>
    </w:p>
    <w:p w14:paraId="3054E75F" w14:textId="77777777" w:rsidR="00206A2D" w:rsidRPr="00862F3F" w:rsidRDefault="00206A2D" w:rsidP="00206A2D">
      <w:pPr>
        <w:keepNext/>
        <w:keepLines/>
        <w:spacing w:after="48"/>
        <w:outlineLvl w:val="1"/>
        <w:rPr>
          <w:b/>
          <w:color w:val="2A4F54"/>
          <w:lang w:eastAsia="en-IE"/>
        </w:rPr>
      </w:pPr>
      <w:bookmarkStart w:id="36" w:name="_Toc225413222"/>
      <w:r w:rsidRPr="00862F3F">
        <w:rPr>
          <w:b/>
          <w:color w:val="2A4F54"/>
          <w:lang w:eastAsia="en-IE"/>
        </w:rPr>
        <w:t>The GEMINI Geothermal Project</w:t>
      </w:r>
      <w:bookmarkEnd w:id="36"/>
      <w:r w:rsidRPr="00862F3F">
        <w:rPr>
          <w:b/>
          <w:color w:val="2A4F54"/>
          <w:lang w:eastAsia="en-IE"/>
        </w:rPr>
        <w:t xml:space="preserve"> </w:t>
      </w:r>
    </w:p>
    <w:p w14:paraId="443CE7A7" w14:textId="77777777" w:rsidR="00206A2D" w:rsidRPr="004B1D2A" w:rsidRDefault="00206A2D" w:rsidP="00206A2D">
      <w:pPr>
        <w:spacing w:after="0"/>
        <w:rPr>
          <w:color w:val="000000"/>
          <w:lang w:eastAsia="en-IE"/>
        </w:rPr>
      </w:pPr>
      <w:r>
        <w:rPr>
          <w:color w:val="000000"/>
          <w:lang w:eastAsia="en-IE"/>
        </w:rPr>
        <w:t>The</w:t>
      </w:r>
      <w:r w:rsidRPr="004B1D2A">
        <w:rPr>
          <w:color w:val="000000"/>
          <w:lang w:eastAsia="en-IE"/>
        </w:rPr>
        <w:t xml:space="preserve"> GEMINI (Geothermal Energy Momentum on the Island of Ireland)</w:t>
      </w:r>
      <w:r>
        <w:rPr>
          <w:color w:val="000000"/>
          <w:lang w:eastAsia="en-IE"/>
        </w:rPr>
        <w:t xml:space="preserve"> Project is a €</w:t>
      </w:r>
      <w:r w:rsidRPr="004B1D2A">
        <w:rPr>
          <w:color w:val="000000"/>
          <w:lang w:eastAsia="en-IE"/>
        </w:rPr>
        <w:t>20m</w:t>
      </w:r>
      <w:r>
        <w:rPr>
          <w:color w:val="000000"/>
          <w:lang w:eastAsia="en-IE"/>
        </w:rPr>
        <w:t xml:space="preserve">, four-year </w:t>
      </w:r>
      <w:r w:rsidRPr="004B1D2A">
        <w:rPr>
          <w:color w:val="000000"/>
          <w:lang w:eastAsia="en-IE"/>
        </w:rPr>
        <w:t xml:space="preserve">all-island geothermal energy demonstration </w:t>
      </w:r>
      <w:r>
        <w:rPr>
          <w:color w:val="000000"/>
          <w:lang w:eastAsia="en-IE"/>
        </w:rPr>
        <w:t xml:space="preserve">initiative </w:t>
      </w:r>
      <w:r w:rsidRPr="004B1D2A">
        <w:rPr>
          <w:color w:val="000000"/>
          <w:lang w:eastAsia="en-IE"/>
        </w:rPr>
        <w:t xml:space="preserve">funded </w:t>
      </w:r>
      <w:r>
        <w:rPr>
          <w:color w:val="000000"/>
          <w:lang w:eastAsia="en-IE"/>
        </w:rPr>
        <w:t xml:space="preserve">under the PEACEPLUS Programme. </w:t>
      </w:r>
    </w:p>
    <w:p w14:paraId="34CE0533" w14:textId="77777777" w:rsidR="00862F3F" w:rsidRDefault="00862F3F" w:rsidP="00206A2D">
      <w:pPr>
        <w:spacing w:after="0"/>
        <w:rPr>
          <w:color w:val="000000"/>
          <w:lang w:eastAsia="en-IE"/>
        </w:rPr>
      </w:pPr>
    </w:p>
    <w:p w14:paraId="77882E0A" w14:textId="4FD8374B" w:rsidR="00206A2D" w:rsidRDefault="00206A2D" w:rsidP="00206A2D">
      <w:pPr>
        <w:spacing w:after="0"/>
        <w:rPr>
          <w:color w:val="000000"/>
          <w:lang w:eastAsia="en-IE"/>
        </w:rPr>
      </w:pPr>
      <w:r w:rsidRPr="004B1D2A">
        <w:rPr>
          <w:color w:val="000000"/>
          <w:lang w:eastAsia="en-IE"/>
        </w:rPr>
        <w:t>The GEMINI project has three key objectives: (</w:t>
      </w:r>
      <w:proofErr w:type="spellStart"/>
      <w:r w:rsidRPr="004B1D2A">
        <w:rPr>
          <w:color w:val="000000"/>
          <w:lang w:eastAsia="en-IE"/>
        </w:rPr>
        <w:t>i</w:t>
      </w:r>
      <w:proofErr w:type="spellEnd"/>
      <w:r w:rsidRPr="004B1D2A">
        <w:rPr>
          <w:color w:val="000000"/>
          <w:lang w:eastAsia="en-IE"/>
        </w:rPr>
        <w:t xml:space="preserve">) de-risk shallow and deep geothermal energy projects, (ii) develop and support a market, skilled jobs, policy, and regulation for geothermal energy sector and (iii) create the conditions for meaningful engagement and </w:t>
      </w:r>
      <w:r w:rsidRPr="004B1D2A">
        <w:rPr>
          <w:color w:val="000000"/>
          <w:lang w:eastAsia="en-IE"/>
        </w:rPr>
        <w:lastRenderedPageBreak/>
        <w:t xml:space="preserve">public participation in developing a clean, sustainable, energy solution on the island of Ireland. </w:t>
      </w:r>
    </w:p>
    <w:p w14:paraId="3E5B1CF6" w14:textId="77777777" w:rsidR="00206A2D" w:rsidRDefault="00206A2D" w:rsidP="00206A2D">
      <w:pPr>
        <w:pStyle w:val="NoSpacing"/>
      </w:pPr>
    </w:p>
    <w:p w14:paraId="4872CF6D" w14:textId="77777777" w:rsidR="00206A2D" w:rsidRPr="004B1D2A" w:rsidRDefault="00206A2D" w:rsidP="00206A2D">
      <w:pPr>
        <w:spacing w:after="0"/>
        <w:rPr>
          <w:color w:val="000000"/>
          <w:lang w:eastAsia="en-IE"/>
        </w:rPr>
      </w:pPr>
      <w:r w:rsidRPr="004B1D2A">
        <w:rPr>
          <w:color w:val="000000"/>
          <w:lang w:eastAsia="en-IE"/>
        </w:rPr>
        <w:t xml:space="preserve">GEMINI will support the development of the geothermal sector and accelerate the uptake of geothermal energy through four real-world pilot installations, three shallow geothermal heat pump installations (&lt; 500 m) in Sligo and Belfast, and one deep (approx. 2 km) in </w:t>
      </w:r>
      <w:proofErr w:type="spellStart"/>
      <w:r w:rsidRPr="004B1D2A">
        <w:rPr>
          <w:color w:val="000000"/>
          <w:lang w:eastAsia="en-IE"/>
        </w:rPr>
        <w:t>Grangegorman</w:t>
      </w:r>
      <w:proofErr w:type="spellEnd"/>
      <w:r w:rsidRPr="004B1D2A">
        <w:rPr>
          <w:color w:val="000000"/>
          <w:lang w:eastAsia="en-IE"/>
        </w:rPr>
        <w:t>, Dublin. Additional data will also be collected for potential future sites, thereby ensuring that the GEMINI work will have wider impacts for the island by increasing and improving our knowledge of the subsurface and potential geothermal resources. The data generated by GEMINI will be hosted within the National Geothermal Database.</w:t>
      </w:r>
    </w:p>
    <w:p w14:paraId="778C5C11" w14:textId="77777777" w:rsidR="00206A2D" w:rsidRPr="004B1D2A" w:rsidRDefault="00206A2D" w:rsidP="00206A2D">
      <w:pPr>
        <w:spacing w:after="0"/>
        <w:rPr>
          <w:color w:val="000000"/>
          <w:lang w:eastAsia="en-IE"/>
        </w:rPr>
      </w:pPr>
    </w:p>
    <w:p w14:paraId="5EB4DF5A" w14:textId="77777777" w:rsidR="00206A2D" w:rsidRDefault="00206A2D" w:rsidP="00206A2D">
      <w:pPr>
        <w:spacing w:after="0"/>
        <w:rPr>
          <w:color w:val="000000"/>
          <w:lang w:eastAsia="en-IE"/>
        </w:rPr>
      </w:pPr>
      <w:r w:rsidRPr="004B1D2A">
        <w:rPr>
          <w:color w:val="000000"/>
          <w:lang w:eastAsia="en-IE"/>
        </w:rPr>
        <w:t xml:space="preserve">GSI </w:t>
      </w:r>
      <w:r>
        <w:rPr>
          <w:color w:val="000000"/>
          <w:lang w:eastAsia="en-IE"/>
        </w:rPr>
        <w:t xml:space="preserve">plays </w:t>
      </w:r>
      <w:r w:rsidRPr="004B1D2A">
        <w:rPr>
          <w:color w:val="000000"/>
          <w:lang w:eastAsia="en-IE"/>
        </w:rPr>
        <w:t>a management and technical leadership role within the project</w:t>
      </w:r>
      <w:r>
        <w:rPr>
          <w:color w:val="000000"/>
          <w:lang w:eastAsia="en-IE"/>
        </w:rPr>
        <w:t xml:space="preserve">, </w:t>
      </w:r>
      <w:r w:rsidRPr="004B1D2A">
        <w:rPr>
          <w:color w:val="000000"/>
          <w:lang w:eastAsia="en-IE"/>
        </w:rPr>
        <w:t xml:space="preserve">leading two of three Work Packages. </w:t>
      </w:r>
      <w:r>
        <w:rPr>
          <w:color w:val="000000"/>
          <w:lang w:eastAsia="en-IE"/>
        </w:rPr>
        <w:t xml:space="preserve">GSI also provides technical assurance for selected pilot sites and contributes to geothermal potential mapping, economic modelling, data collation, regulatory tools and educational resources. Data generated through GEMINI will be integrated into the National Geothermal Database, strengthening Ireland’s geothermal evidence base and supporting long-term sector development. </w:t>
      </w:r>
    </w:p>
    <w:p w14:paraId="5BE95E2E" w14:textId="77777777" w:rsidR="00206A2D" w:rsidRDefault="00206A2D" w:rsidP="00206A2D">
      <w:pPr>
        <w:spacing w:after="0"/>
        <w:rPr>
          <w:color w:val="000000"/>
          <w:lang w:eastAsia="en-IE"/>
        </w:rPr>
      </w:pPr>
    </w:p>
    <w:p w14:paraId="22CEE66D" w14:textId="77777777" w:rsidR="00206A2D" w:rsidRPr="00862F3F" w:rsidRDefault="00206A2D" w:rsidP="00206A2D">
      <w:pPr>
        <w:keepNext/>
        <w:keepLines/>
        <w:spacing w:after="48"/>
        <w:outlineLvl w:val="1"/>
        <w:rPr>
          <w:b/>
          <w:color w:val="2A4F54"/>
          <w:lang w:eastAsia="en-IE"/>
        </w:rPr>
      </w:pPr>
      <w:bookmarkStart w:id="37" w:name="_Toc225413223"/>
      <w:r w:rsidRPr="00862F3F">
        <w:rPr>
          <w:b/>
          <w:color w:val="2A4F54"/>
          <w:lang w:eastAsia="en-IE"/>
        </w:rPr>
        <w:t>Drinking Water Directive Project</w:t>
      </w:r>
      <w:bookmarkEnd w:id="37"/>
    </w:p>
    <w:p w14:paraId="766AA3A9" w14:textId="77777777" w:rsidR="00206A2D" w:rsidRPr="00620BDC" w:rsidRDefault="00206A2D" w:rsidP="00206A2D">
      <w:pPr>
        <w:spacing w:after="0"/>
        <w:rPr>
          <w:color w:val="000000"/>
          <w:lang w:eastAsia="en-IE"/>
        </w:rPr>
      </w:pPr>
      <w:r w:rsidRPr="00620BDC">
        <w:rPr>
          <w:color w:val="000000"/>
          <w:lang w:eastAsia="en-IE"/>
        </w:rPr>
        <w:t>The EU Recast Drinking Water Directive was transposed into Irish legislation in January 2023. The overall aim of the Drinking Water Directive and subsequent Drinking Water Regulations (Statutory Instrument No.99 of 2023) is to protect human health by enhancing drinking water standards from source to tap and to ensure it is wholesome and clean.</w:t>
      </w:r>
    </w:p>
    <w:p w14:paraId="74156FD8" w14:textId="77777777" w:rsidR="00206A2D" w:rsidRDefault="00206A2D" w:rsidP="00206A2D">
      <w:pPr>
        <w:spacing w:after="0"/>
        <w:rPr>
          <w:color w:val="000000"/>
          <w:lang w:eastAsia="en-IE"/>
        </w:rPr>
      </w:pPr>
    </w:p>
    <w:p w14:paraId="7570AF92" w14:textId="77777777" w:rsidR="00206A2D" w:rsidRPr="00620BDC" w:rsidRDefault="00206A2D" w:rsidP="00206A2D">
      <w:pPr>
        <w:spacing w:after="0"/>
        <w:rPr>
          <w:color w:val="000000"/>
          <w:lang w:eastAsia="en-IE"/>
        </w:rPr>
      </w:pPr>
      <w:r w:rsidRPr="00620BDC">
        <w:rPr>
          <w:color w:val="000000"/>
          <w:lang w:eastAsia="en-IE"/>
        </w:rPr>
        <w:t xml:space="preserve">Under Schedule 6 of the Regulation (Source Protection), Geological Survey Ireland has been </w:t>
      </w:r>
      <w:r>
        <w:rPr>
          <w:color w:val="000000"/>
          <w:lang w:eastAsia="en-IE"/>
        </w:rPr>
        <w:t xml:space="preserve">assigned </w:t>
      </w:r>
      <w:r w:rsidRPr="00620BDC">
        <w:rPr>
          <w:color w:val="000000"/>
          <w:lang w:eastAsia="en-IE"/>
        </w:rPr>
        <w:t>statutory responsibilitie</w:t>
      </w:r>
      <w:r>
        <w:rPr>
          <w:color w:val="000000"/>
          <w:lang w:eastAsia="en-IE"/>
        </w:rPr>
        <w:t>s as a Source Protection Agency:</w:t>
      </w:r>
    </w:p>
    <w:p w14:paraId="7F0C68D9" w14:textId="77777777" w:rsidR="00206A2D" w:rsidRPr="00620BDC" w:rsidRDefault="00206A2D" w:rsidP="00206A2D">
      <w:pPr>
        <w:numPr>
          <w:ilvl w:val="0"/>
          <w:numId w:val="23"/>
        </w:numPr>
        <w:spacing w:after="0"/>
        <w:ind w:left="567" w:hanging="425"/>
        <w:contextualSpacing/>
        <w:rPr>
          <w:color w:val="000000"/>
          <w:lang w:eastAsia="en-IE"/>
        </w:rPr>
      </w:pPr>
      <w:r w:rsidRPr="00620BDC">
        <w:rPr>
          <w:color w:val="000000"/>
          <w:lang w:eastAsia="en-IE"/>
        </w:rPr>
        <w:t xml:space="preserve">shall delineate zones of contribution for groundwater-sourced abstractions, </w:t>
      </w:r>
    </w:p>
    <w:p w14:paraId="1A1F53EE" w14:textId="77777777" w:rsidR="00206A2D" w:rsidRPr="00620BDC" w:rsidRDefault="00206A2D" w:rsidP="00206A2D">
      <w:pPr>
        <w:numPr>
          <w:ilvl w:val="0"/>
          <w:numId w:val="23"/>
        </w:numPr>
        <w:spacing w:after="0"/>
        <w:ind w:left="567" w:hanging="425"/>
        <w:contextualSpacing/>
        <w:rPr>
          <w:color w:val="000000"/>
          <w:lang w:eastAsia="en-IE"/>
        </w:rPr>
      </w:pPr>
      <w:r w:rsidRPr="00620BDC">
        <w:rPr>
          <w:color w:val="000000"/>
          <w:lang w:eastAsia="en-IE"/>
        </w:rPr>
        <w:t>may technically review all delineated abstraction catchments (both surface water and groundwater),</w:t>
      </w:r>
    </w:p>
    <w:p w14:paraId="3EE3981E" w14:textId="77777777" w:rsidR="00206A2D" w:rsidRPr="00620BDC" w:rsidRDefault="00206A2D" w:rsidP="00206A2D">
      <w:pPr>
        <w:numPr>
          <w:ilvl w:val="0"/>
          <w:numId w:val="23"/>
        </w:numPr>
        <w:spacing w:after="0"/>
        <w:ind w:left="567" w:hanging="425"/>
        <w:contextualSpacing/>
        <w:rPr>
          <w:color w:val="000000"/>
          <w:lang w:eastAsia="en-IE"/>
        </w:rPr>
      </w:pPr>
      <w:r w:rsidRPr="00620BDC">
        <w:rPr>
          <w:color w:val="000000"/>
          <w:lang w:eastAsia="en-IE"/>
        </w:rPr>
        <w:t xml:space="preserve">shall support risk assessment and risk management of catchment areas through the sharing of relevant data, expertise and information, including: </w:t>
      </w:r>
    </w:p>
    <w:p w14:paraId="3C4F9BC1" w14:textId="77777777" w:rsidR="00206A2D" w:rsidRPr="00620BDC" w:rsidRDefault="00206A2D" w:rsidP="00206A2D">
      <w:pPr>
        <w:numPr>
          <w:ilvl w:val="0"/>
          <w:numId w:val="23"/>
        </w:numPr>
        <w:spacing w:after="0"/>
        <w:ind w:left="567" w:hanging="425"/>
        <w:contextualSpacing/>
        <w:rPr>
          <w:color w:val="000000"/>
          <w:lang w:eastAsia="en-IE"/>
        </w:rPr>
      </w:pPr>
      <w:r w:rsidRPr="00620BDC">
        <w:rPr>
          <w:color w:val="000000"/>
          <w:lang w:eastAsia="en-IE"/>
        </w:rPr>
        <w:t xml:space="preserve">supporting catchment characterisation and further characterisation activity, </w:t>
      </w:r>
    </w:p>
    <w:p w14:paraId="55170152" w14:textId="77777777" w:rsidR="00206A2D" w:rsidRPr="00620BDC" w:rsidRDefault="00206A2D" w:rsidP="00206A2D">
      <w:pPr>
        <w:numPr>
          <w:ilvl w:val="0"/>
          <w:numId w:val="23"/>
        </w:numPr>
        <w:spacing w:after="0"/>
        <w:ind w:left="567" w:hanging="425"/>
        <w:contextualSpacing/>
        <w:rPr>
          <w:color w:val="000000"/>
          <w:lang w:eastAsia="en-IE"/>
        </w:rPr>
      </w:pPr>
      <w:r w:rsidRPr="00620BDC">
        <w:rPr>
          <w:color w:val="000000"/>
          <w:lang w:eastAsia="en-IE"/>
        </w:rPr>
        <w:t>supporting the delineation of critical source areas within catchments of abstractions in karst settings, and</w:t>
      </w:r>
    </w:p>
    <w:p w14:paraId="6E9A8831" w14:textId="77777777" w:rsidR="00206A2D" w:rsidRPr="00620BDC" w:rsidRDefault="00206A2D" w:rsidP="00206A2D">
      <w:pPr>
        <w:numPr>
          <w:ilvl w:val="0"/>
          <w:numId w:val="23"/>
        </w:numPr>
        <w:spacing w:after="0"/>
        <w:ind w:left="567" w:hanging="425"/>
        <w:contextualSpacing/>
        <w:rPr>
          <w:color w:val="000000"/>
          <w:lang w:eastAsia="en-IE"/>
        </w:rPr>
      </w:pPr>
      <w:r w:rsidRPr="00620BDC">
        <w:rPr>
          <w:color w:val="000000"/>
          <w:lang w:eastAsia="en-IE"/>
        </w:rPr>
        <w:t xml:space="preserve">developing an online tool for use by private supply owners or their agents to delineate groundwater source catchments, and </w:t>
      </w:r>
    </w:p>
    <w:p w14:paraId="3967C519" w14:textId="77777777" w:rsidR="00206A2D" w:rsidRPr="00620BDC" w:rsidRDefault="00206A2D" w:rsidP="00206A2D">
      <w:pPr>
        <w:numPr>
          <w:ilvl w:val="0"/>
          <w:numId w:val="23"/>
        </w:numPr>
        <w:spacing w:after="0"/>
        <w:ind w:left="567" w:hanging="425"/>
        <w:contextualSpacing/>
        <w:rPr>
          <w:color w:val="000000"/>
          <w:lang w:eastAsia="en-IE"/>
        </w:rPr>
      </w:pPr>
      <w:r w:rsidRPr="00620BDC">
        <w:rPr>
          <w:color w:val="000000"/>
          <w:lang w:eastAsia="en-IE"/>
        </w:rPr>
        <w:lastRenderedPageBreak/>
        <w:t xml:space="preserve">shall host and maintain all delineated abstraction catchments (both surface water and groundwater). </w:t>
      </w:r>
    </w:p>
    <w:p w14:paraId="5D012F50" w14:textId="77777777" w:rsidR="00206A2D" w:rsidRPr="004B1D2A" w:rsidRDefault="00206A2D" w:rsidP="00206A2D">
      <w:pPr>
        <w:spacing w:after="0"/>
        <w:ind w:left="269"/>
        <w:rPr>
          <w:color w:val="000000"/>
          <w:lang w:eastAsia="en-IE"/>
        </w:rPr>
      </w:pPr>
    </w:p>
    <w:bookmarkEnd w:id="35"/>
    <w:p w14:paraId="11810B19" w14:textId="77777777" w:rsidR="00206A2D" w:rsidRDefault="00206A2D" w:rsidP="00206A2D">
      <w:pPr>
        <w:spacing w:after="0"/>
        <w:rPr>
          <w:color w:val="000000"/>
          <w:lang w:eastAsia="en-IE"/>
        </w:rPr>
      </w:pPr>
      <w:r>
        <w:rPr>
          <w:color w:val="000000"/>
          <w:lang w:eastAsia="en-IE"/>
        </w:rPr>
        <w:t xml:space="preserve">The Regulations set an initial deadline of July 2027 for Member States to complete risk assessments for each drinking water supply point, followed by six-year review cycles. A significant programme of work is underway to review and, where necessary, amend over 1,000 existing groundwater supply catchments (public supplies and Group Water Schemes), supplier delineation for approximately 1,800 registered Small Private Supplies and contribute to complex risk and catchment characterisation activities. </w:t>
      </w:r>
    </w:p>
    <w:p w14:paraId="1E937B4D" w14:textId="77777777" w:rsidR="00206A2D" w:rsidRDefault="00206A2D" w:rsidP="00206A2D">
      <w:pPr>
        <w:spacing w:after="0"/>
        <w:rPr>
          <w:color w:val="000000"/>
          <w:lang w:eastAsia="en-IE"/>
        </w:rPr>
      </w:pPr>
    </w:p>
    <w:p w14:paraId="1AEDFBD0" w14:textId="654AECF3" w:rsidR="00206A2D" w:rsidRPr="004B1D2A" w:rsidRDefault="00206A2D" w:rsidP="00206A2D">
      <w:pPr>
        <w:spacing w:after="0"/>
        <w:rPr>
          <w:color w:val="000000"/>
          <w:lang w:eastAsia="en-IE"/>
        </w:rPr>
      </w:pPr>
      <w:r>
        <w:rPr>
          <w:color w:val="000000"/>
          <w:lang w:eastAsia="en-IE"/>
        </w:rPr>
        <w:t xml:space="preserve">GSI works closely with </w:t>
      </w:r>
      <w:proofErr w:type="spellStart"/>
      <w:r>
        <w:rPr>
          <w:color w:val="000000"/>
          <w:lang w:eastAsia="en-IE"/>
        </w:rPr>
        <w:t>Uisce</w:t>
      </w:r>
      <w:proofErr w:type="spellEnd"/>
      <w:r>
        <w:rPr>
          <w:color w:val="000000"/>
          <w:lang w:eastAsia="en-IE"/>
        </w:rPr>
        <w:t xml:space="preserve"> Éíreann, the National Federation of Group Waster Schemes, the Environmental Protection Agency, Local Authorities and departmental stakeholders. The project represents a </w:t>
      </w:r>
      <w:r w:rsidR="005445AC">
        <w:rPr>
          <w:color w:val="000000"/>
          <w:lang w:eastAsia="en-IE"/>
        </w:rPr>
        <w:t>long-term</w:t>
      </w:r>
      <w:r>
        <w:rPr>
          <w:color w:val="000000"/>
          <w:lang w:eastAsia="en-IE"/>
        </w:rPr>
        <w:t xml:space="preserve"> national commitment to improving source protection, enhancing data quality and supporting sustainable management of Ireland’s drinking water resources. </w:t>
      </w:r>
    </w:p>
    <w:p w14:paraId="747DBA9F" w14:textId="50919246" w:rsidR="005C7922" w:rsidRPr="00450D58" w:rsidRDefault="00643E68" w:rsidP="00370D26">
      <w:pPr>
        <w:pStyle w:val="Heading1"/>
        <w:spacing w:before="240"/>
        <w:ind w:left="0" w:firstLine="0"/>
        <w:rPr>
          <w:b w:val="0"/>
          <w:bCs w:val="0"/>
        </w:rPr>
      </w:pPr>
      <w:bookmarkStart w:id="38" w:name="_Toc225413224"/>
      <w:r w:rsidRPr="00450D58">
        <w:t>Requirements of the Role</w:t>
      </w:r>
      <w:bookmarkEnd w:id="25"/>
      <w:bookmarkEnd w:id="38"/>
    </w:p>
    <w:p w14:paraId="79673126" w14:textId="047AFB56" w:rsidR="00643E68" w:rsidRPr="00862F3F" w:rsidRDefault="005D0918" w:rsidP="00370D26">
      <w:pPr>
        <w:pStyle w:val="Heading2"/>
        <w:spacing w:line="360" w:lineRule="auto"/>
        <w:ind w:left="0" w:firstLine="0"/>
        <w:rPr>
          <w:rFonts w:cs="Arial"/>
        </w:rPr>
      </w:pPr>
      <w:bookmarkStart w:id="39" w:name="_Toc225413225"/>
      <w:bookmarkStart w:id="40" w:name="_Toc204782542"/>
      <w:r w:rsidRPr="00862F3F">
        <w:rPr>
          <w:rFonts w:cs="Arial"/>
        </w:rPr>
        <w:t>T</w:t>
      </w:r>
      <w:r w:rsidR="00643E68" w:rsidRPr="00862F3F">
        <w:rPr>
          <w:rFonts w:cs="Arial"/>
        </w:rPr>
        <w:t>he Person</w:t>
      </w:r>
      <w:bookmarkEnd w:id="39"/>
    </w:p>
    <w:p w14:paraId="4451F7F7" w14:textId="77777777" w:rsidR="000F28E3" w:rsidRPr="00862F3F" w:rsidRDefault="000F28E3" w:rsidP="00370D26">
      <w:pPr>
        <w:tabs>
          <w:tab w:val="left" w:pos="-720"/>
        </w:tabs>
        <w:suppressAutoHyphens/>
        <w:spacing w:before="240"/>
        <w:jc w:val="both"/>
        <w:rPr>
          <w:spacing w:val="-2"/>
        </w:rPr>
      </w:pPr>
      <w:r w:rsidRPr="00862F3F">
        <w:rPr>
          <w:spacing w:val="-2"/>
        </w:rPr>
        <w:t xml:space="preserve">In addition to the key competencies for effective performance at this level, the successful candidate will have: </w:t>
      </w:r>
    </w:p>
    <w:p w14:paraId="0BC25281" w14:textId="77777777" w:rsidR="004904F5" w:rsidRPr="00862F3F" w:rsidRDefault="004904F5" w:rsidP="004904F5">
      <w:pPr>
        <w:keepNext/>
        <w:keepLines/>
        <w:spacing w:after="48"/>
        <w:ind w:left="284"/>
        <w:outlineLvl w:val="1"/>
        <w:rPr>
          <w:b/>
          <w:i/>
          <w:iCs/>
          <w:color w:val="2A4F54"/>
          <w:lang w:eastAsia="en-IE"/>
        </w:rPr>
      </w:pPr>
      <w:bookmarkStart w:id="41" w:name="_Toc225413226"/>
      <w:bookmarkStart w:id="42" w:name="_Hlk192752606"/>
      <w:r w:rsidRPr="00862F3F">
        <w:rPr>
          <w:b/>
          <w:i/>
          <w:iCs/>
          <w:color w:val="2A4F54"/>
          <w:lang w:eastAsia="en-IE"/>
        </w:rPr>
        <w:t>Geologist – Geological Survey Ireland Panel</w:t>
      </w:r>
      <w:bookmarkEnd w:id="41"/>
      <w:r w:rsidRPr="00862F3F">
        <w:rPr>
          <w:b/>
          <w:i/>
          <w:iCs/>
          <w:color w:val="2A4F54"/>
          <w:lang w:eastAsia="en-IE"/>
        </w:rPr>
        <w:t xml:space="preserve"> </w:t>
      </w:r>
    </w:p>
    <w:p w14:paraId="38E3DF14" w14:textId="77777777" w:rsidR="004904F5" w:rsidRPr="00862F3F" w:rsidRDefault="004904F5" w:rsidP="004904F5">
      <w:pPr>
        <w:keepNext/>
        <w:keepLines/>
        <w:spacing w:after="48"/>
        <w:ind w:left="284"/>
        <w:outlineLvl w:val="1"/>
        <w:rPr>
          <w:bCs/>
          <w:i/>
          <w:iCs/>
          <w:color w:val="2A4F54"/>
          <w:lang w:eastAsia="en-IE"/>
        </w:rPr>
      </w:pPr>
      <w:bookmarkStart w:id="43" w:name="_Toc225413227"/>
      <w:r w:rsidRPr="00862F3F">
        <w:rPr>
          <w:bCs/>
          <w:i/>
          <w:iCs/>
          <w:color w:val="2A4F54"/>
          <w:lang w:eastAsia="en-IE"/>
        </w:rPr>
        <w:t>Essential requirements:</w:t>
      </w:r>
      <w:bookmarkEnd w:id="42"/>
      <w:bookmarkEnd w:id="43"/>
    </w:p>
    <w:p w14:paraId="18F1CF4B" w14:textId="77777777" w:rsidR="004904F5" w:rsidRPr="004B1D2A" w:rsidRDefault="004904F5" w:rsidP="004904F5">
      <w:pPr>
        <w:spacing w:after="0"/>
        <w:ind w:left="270" w:right="111"/>
      </w:pPr>
      <w:r w:rsidRPr="004B1D2A">
        <w:t>Candidates must have on application date:</w:t>
      </w:r>
    </w:p>
    <w:p w14:paraId="0FAA3F99" w14:textId="77777777" w:rsidR="004904F5" w:rsidRPr="004B1D2A" w:rsidRDefault="004904F5" w:rsidP="004904F5">
      <w:pPr>
        <w:spacing w:after="0"/>
        <w:ind w:left="720" w:right="111" w:hanging="460"/>
      </w:pPr>
      <w:r w:rsidRPr="004B1D2A">
        <w:t>•</w:t>
      </w:r>
      <w:r w:rsidRPr="004B1D2A">
        <w:tab/>
      </w:r>
      <w:bookmarkStart w:id="44" w:name="_Hlk199504402"/>
      <w:r w:rsidRPr="004B1D2A">
        <w:t>A level 8</w:t>
      </w:r>
      <w:r>
        <w:t>,</w:t>
      </w:r>
      <w:r w:rsidRPr="004B1D2A">
        <w:t xml:space="preserve"> </w:t>
      </w:r>
      <w:r>
        <w:t xml:space="preserve">or higher, </w:t>
      </w:r>
      <w:r w:rsidRPr="004B1D2A">
        <w:t xml:space="preserve">qualification in the National Framework of Qualifications in Geology or </w:t>
      </w:r>
      <w:r>
        <w:t>Geoscience</w:t>
      </w:r>
      <w:r w:rsidRPr="004B1D2A">
        <w:t>,</w:t>
      </w:r>
    </w:p>
    <w:p w14:paraId="115691C6" w14:textId="77777777" w:rsidR="004904F5" w:rsidRPr="004B1D2A" w:rsidRDefault="004904F5" w:rsidP="004904F5">
      <w:pPr>
        <w:spacing w:after="0"/>
        <w:ind w:left="720" w:right="111" w:hanging="460"/>
      </w:pPr>
      <w:r w:rsidRPr="004B1D2A">
        <w:t>•</w:t>
      </w:r>
      <w:r w:rsidRPr="004B1D2A">
        <w:tab/>
        <w:t>Knowledge of geological techniques, such as drilling, geophysics, geochemistry</w:t>
      </w:r>
      <w:r>
        <w:t xml:space="preserve">, mineral identification, </w:t>
      </w:r>
      <w:r w:rsidRPr="004B1D2A">
        <w:t>and data interpretation,</w:t>
      </w:r>
    </w:p>
    <w:p w14:paraId="41230D74" w14:textId="77777777" w:rsidR="004904F5" w:rsidRPr="004B1D2A" w:rsidRDefault="004904F5" w:rsidP="004904F5">
      <w:pPr>
        <w:spacing w:after="0"/>
        <w:ind w:left="720" w:right="111" w:hanging="460"/>
      </w:pPr>
      <w:r w:rsidRPr="004B1D2A">
        <w:t>•</w:t>
      </w:r>
      <w:r w:rsidRPr="004B1D2A">
        <w:tab/>
        <w:t>Good knowledge of Irish geology</w:t>
      </w:r>
      <w:r>
        <w:t>, including the most common lithologies,</w:t>
      </w:r>
      <w:r w:rsidRPr="004B1D2A">
        <w:t xml:space="preserve"> </w:t>
      </w:r>
    </w:p>
    <w:p w14:paraId="78C801A4" w14:textId="77777777" w:rsidR="004904F5" w:rsidRPr="004B1D2A" w:rsidRDefault="004904F5" w:rsidP="004904F5">
      <w:pPr>
        <w:spacing w:after="0"/>
        <w:ind w:left="720" w:right="111" w:hanging="460"/>
      </w:pPr>
      <w:r w:rsidRPr="004B1D2A">
        <w:t>•</w:t>
      </w:r>
      <w:r w:rsidRPr="004B1D2A">
        <w:tab/>
        <w:t>A high level of IT proficiency including Microsoft and GIS packages</w:t>
      </w:r>
      <w:r>
        <w:t>,</w:t>
      </w:r>
    </w:p>
    <w:p w14:paraId="2BF3DD00" w14:textId="77777777" w:rsidR="004904F5" w:rsidRPr="004B1D2A" w:rsidRDefault="004904F5" w:rsidP="004904F5">
      <w:pPr>
        <w:spacing w:after="0"/>
        <w:ind w:left="720" w:right="111" w:hanging="460"/>
      </w:pPr>
      <w:r w:rsidRPr="004B1D2A">
        <w:t>•</w:t>
      </w:r>
      <w:r w:rsidRPr="004B1D2A">
        <w:tab/>
        <w:t>Excellent communication, presentation, delivery and interaction skills (including report writing and presentation),</w:t>
      </w:r>
    </w:p>
    <w:p w14:paraId="45721C8C" w14:textId="77777777" w:rsidR="004904F5" w:rsidRPr="004B1D2A" w:rsidRDefault="004904F5" w:rsidP="004904F5">
      <w:pPr>
        <w:spacing w:after="0"/>
        <w:ind w:left="720" w:right="111" w:hanging="460"/>
      </w:pPr>
      <w:r w:rsidRPr="004B1D2A">
        <w:t>•</w:t>
      </w:r>
      <w:r w:rsidRPr="004B1D2A">
        <w:tab/>
        <w:t>Hold a full valid Irish driving licence, on appointment.</w:t>
      </w:r>
    </w:p>
    <w:bookmarkEnd w:id="44"/>
    <w:p w14:paraId="45BDEEA4" w14:textId="77777777" w:rsidR="004904F5" w:rsidRPr="004B1D2A" w:rsidRDefault="004904F5" w:rsidP="004904F5">
      <w:pPr>
        <w:spacing w:after="0"/>
        <w:ind w:right="111"/>
      </w:pPr>
    </w:p>
    <w:p w14:paraId="2278E3DE" w14:textId="77777777" w:rsidR="004904F5" w:rsidRPr="00862F3F" w:rsidRDefault="004904F5" w:rsidP="004904F5">
      <w:pPr>
        <w:keepNext/>
        <w:keepLines/>
        <w:spacing w:after="48"/>
        <w:ind w:left="370" w:hanging="86"/>
        <w:outlineLvl w:val="1"/>
        <w:rPr>
          <w:bCs/>
          <w:i/>
          <w:iCs/>
          <w:color w:val="2A4F54"/>
        </w:rPr>
      </w:pPr>
      <w:bookmarkStart w:id="45" w:name="_Toc225413228"/>
      <w:bookmarkStart w:id="46" w:name="_Hlk192597115"/>
      <w:r w:rsidRPr="00862F3F">
        <w:rPr>
          <w:bCs/>
          <w:i/>
          <w:iCs/>
          <w:color w:val="2A4F54"/>
        </w:rPr>
        <w:lastRenderedPageBreak/>
        <w:t>Desirable requirements:</w:t>
      </w:r>
      <w:bookmarkEnd w:id="45"/>
      <w:r w:rsidRPr="00862F3F">
        <w:rPr>
          <w:bCs/>
          <w:i/>
          <w:iCs/>
          <w:color w:val="2A4F54"/>
        </w:rPr>
        <w:t xml:space="preserve"> </w:t>
      </w:r>
    </w:p>
    <w:bookmarkEnd w:id="46"/>
    <w:p w14:paraId="12CA90C5" w14:textId="77777777" w:rsidR="004904F5" w:rsidRPr="007254AE" w:rsidRDefault="004904F5" w:rsidP="004904F5">
      <w:pPr>
        <w:spacing w:after="0"/>
        <w:ind w:left="270" w:right="111"/>
        <w:rPr>
          <w:i/>
          <w:iCs/>
          <w:sz w:val="12"/>
          <w:szCs w:val="12"/>
        </w:rPr>
      </w:pPr>
    </w:p>
    <w:p w14:paraId="0020963C" w14:textId="77777777" w:rsidR="004904F5" w:rsidRDefault="004904F5" w:rsidP="004904F5">
      <w:pPr>
        <w:spacing w:after="0"/>
        <w:ind w:left="270" w:right="111"/>
      </w:pPr>
      <w:r w:rsidRPr="00656B63">
        <w:t>In addition, it is desirable that candidates have:</w:t>
      </w:r>
    </w:p>
    <w:p w14:paraId="7D3025E7" w14:textId="77777777" w:rsidR="004904F5" w:rsidRPr="001C688D" w:rsidRDefault="004904F5" w:rsidP="004904F5">
      <w:pPr>
        <w:spacing w:after="0"/>
        <w:ind w:left="720" w:right="111" w:hanging="460"/>
      </w:pPr>
      <w:r w:rsidRPr="001C688D">
        <w:t>•</w:t>
      </w:r>
      <w:r w:rsidRPr="001C688D">
        <w:tab/>
        <w:t xml:space="preserve">Familiarity with </w:t>
      </w:r>
      <w:r>
        <w:t>regulation/</w:t>
      </w:r>
      <w:r w:rsidRPr="001C688D">
        <w:t>legislation/policy relevant to geoscience in Ireland</w:t>
      </w:r>
    </w:p>
    <w:p w14:paraId="3B2B1245" w14:textId="77777777" w:rsidR="004904F5" w:rsidRPr="001C688D" w:rsidRDefault="004904F5" w:rsidP="004904F5">
      <w:pPr>
        <w:spacing w:after="0"/>
        <w:ind w:left="720" w:right="111" w:hanging="460"/>
      </w:pPr>
      <w:r w:rsidRPr="001C688D">
        <w:t>•</w:t>
      </w:r>
      <w:r w:rsidRPr="001C688D">
        <w:tab/>
        <w:t>Additional relevant qualification(s) depending on area of GSI in which they are best suited to work e.g. GIS</w:t>
      </w:r>
      <w:r>
        <w:t xml:space="preserve"> and technical databases,</w:t>
      </w:r>
      <w:r w:rsidRPr="001C688D">
        <w:t xml:space="preserve"> exploration geology, mining geology/engineering, environmental science, marine geology, hydrogeology, geochemistry, geophysics, </w:t>
      </w:r>
      <w:r>
        <w:t xml:space="preserve">geothermal, </w:t>
      </w:r>
      <w:r w:rsidRPr="001C688D">
        <w:t>engineering geology</w:t>
      </w:r>
    </w:p>
    <w:p w14:paraId="7E68B2F6" w14:textId="77777777" w:rsidR="004904F5" w:rsidRDefault="004904F5" w:rsidP="004904F5">
      <w:pPr>
        <w:spacing w:after="0"/>
        <w:ind w:left="720" w:right="111" w:hanging="460"/>
      </w:pPr>
      <w:r w:rsidRPr="001C688D">
        <w:t>•</w:t>
      </w:r>
      <w:r w:rsidRPr="001C688D">
        <w:tab/>
        <w:t>Experience of working in a relevant professional environment</w:t>
      </w:r>
    </w:p>
    <w:p w14:paraId="11A675AA" w14:textId="77777777" w:rsidR="004904F5" w:rsidRDefault="004904F5" w:rsidP="004904F5">
      <w:pPr>
        <w:spacing w:after="0"/>
        <w:ind w:left="720" w:right="111" w:hanging="460"/>
      </w:pPr>
      <w:r w:rsidRPr="00656B63">
        <w:t>•</w:t>
      </w:r>
      <w:r w:rsidRPr="00656B63">
        <w:tab/>
      </w:r>
      <w:r>
        <w:t xml:space="preserve">Full </w:t>
      </w:r>
      <w:r w:rsidRPr="00656B63">
        <w:t xml:space="preserve">Membership </w:t>
      </w:r>
      <w:r>
        <w:t xml:space="preserve">or member in training </w:t>
      </w:r>
      <w:r w:rsidRPr="00656B63">
        <w:t xml:space="preserve">of an appropriate institution e.g. Institute of Geologists of Ireland (IGI), Chartered member of Geological Society of London, International Association of Hydrogeologists, CIWEM. </w:t>
      </w:r>
    </w:p>
    <w:p w14:paraId="2FDCECA4" w14:textId="77777777" w:rsidR="004904F5" w:rsidRDefault="004904F5" w:rsidP="004904F5">
      <w:pPr>
        <w:spacing w:after="0"/>
        <w:ind w:left="270" w:right="111" w:hanging="10"/>
        <w:rPr>
          <w:color w:val="000000"/>
          <w:lang w:eastAsia="en-IE"/>
        </w:rPr>
      </w:pPr>
    </w:p>
    <w:p w14:paraId="496F10FE" w14:textId="77777777" w:rsidR="004904F5" w:rsidRPr="00862F3F" w:rsidRDefault="004904F5" w:rsidP="004904F5">
      <w:pPr>
        <w:keepNext/>
        <w:keepLines/>
        <w:spacing w:after="48"/>
        <w:ind w:left="284"/>
        <w:outlineLvl w:val="1"/>
        <w:rPr>
          <w:b/>
          <w:i/>
          <w:iCs/>
          <w:color w:val="2A4F54"/>
          <w:lang w:eastAsia="en-IE"/>
        </w:rPr>
      </w:pPr>
      <w:bookmarkStart w:id="47" w:name="_Toc225413229"/>
      <w:bookmarkStart w:id="48" w:name="_Hlk222907841"/>
      <w:r w:rsidRPr="00862F3F">
        <w:rPr>
          <w:b/>
          <w:i/>
          <w:iCs/>
          <w:color w:val="2A4F54"/>
          <w:lang w:eastAsia="en-IE"/>
        </w:rPr>
        <w:t>Geologist (Hydrogeology/Geothermal) – Geological Survey Ireland Panel</w:t>
      </w:r>
      <w:bookmarkEnd w:id="47"/>
      <w:r w:rsidRPr="00862F3F">
        <w:rPr>
          <w:b/>
          <w:i/>
          <w:iCs/>
          <w:color w:val="2A4F54"/>
          <w:lang w:eastAsia="en-IE"/>
        </w:rPr>
        <w:t xml:space="preserve"> </w:t>
      </w:r>
    </w:p>
    <w:p w14:paraId="1FDA3888" w14:textId="77777777" w:rsidR="004904F5" w:rsidRPr="00862F3F" w:rsidRDefault="004904F5" w:rsidP="004904F5">
      <w:pPr>
        <w:keepNext/>
        <w:keepLines/>
        <w:spacing w:after="48"/>
        <w:ind w:left="284"/>
        <w:outlineLvl w:val="1"/>
        <w:rPr>
          <w:bCs/>
          <w:i/>
          <w:iCs/>
          <w:color w:val="2A4F54"/>
          <w:lang w:eastAsia="en-IE"/>
        </w:rPr>
      </w:pPr>
      <w:bookmarkStart w:id="49" w:name="_Toc225413230"/>
      <w:r w:rsidRPr="00862F3F">
        <w:rPr>
          <w:bCs/>
          <w:i/>
          <w:iCs/>
          <w:color w:val="2A4F54"/>
          <w:lang w:eastAsia="en-IE"/>
        </w:rPr>
        <w:t>Essential requirements:</w:t>
      </w:r>
      <w:bookmarkEnd w:id="49"/>
    </w:p>
    <w:p w14:paraId="47CCE9C3" w14:textId="77777777" w:rsidR="004904F5" w:rsidRPr="004B1D2A" w:rsidRDefault="004904F5" w:rsidP="004904F5">
      <w:pPr>
        <w:spacing w:after="0"/>
        <w:ind w:left="270" w:right="111"/>
      </w:pPr>
      <w:r w:rsidRPr="004B1D2A">
        <w:t>Candidates must have on application date:</w:t>
      </w:r>
    </w:p>
    <w:p w14:paraId="1B30AD91" w14:textId="77777777" w:rsidR="004904F5" w:rsidRPr="004B1D2A" w:rsidRDefault="004904F5" w:rsidP="004904F5">
      <w:pPr>
        <w:spacing w:after="0"/>
        <w:ind w:left="720" w:right="111" w:hanging="460"/>
      </w:pPr>
      <w:r w:rsidRPr="004B1D2A">
        <w:t>•</w:t>
      </w:r>
      <w:r w:rsidRPr="004B1D2A">
        <w:tab/>
        <w:t>A level 8</w:t>
      </w:r>
      <w:r>
        <w:t>,</w:t>
      </w:r>
      <w:r w:rsidRPr="004B1D2A">
        <w:t xml:space="preserve"> </w:t>
      </w:r>
      <w:r>
        <w:t xml:space="preserve">or higher, </w:t>
      </w:r>
      <w:r w:rsidRPr="004B1D2A">
        <w:t xml:space="preserve">qualification in the National Framework of Qualifications in </w:t>
      </w:r>
      <w:r>
        <w:t xml:space="preserve">Hydrogeology or </w:t>
      </w:r>
      <w:r w:rsidRPr="004B1D2A">
        <w:t xml:space="preserve">Geology </w:t>
      </w:r>
      <w:r>
        <w:t>(</w:t>
      </w:r>
      <w:r w:rsidRPr="004B1D2A">
        <w:t xml:space="preserve">or </w:t>
      </w:r>
      <w:r>
        <w:t>related discipline)</w:t>
      </w:r>
    </w:p>
    <w:p w14:paraId="357F5158" w14:textId="77777777" w:rsidR="004904F5" w:rsidRPr="004B1D2A" w:rsidRDefault="004904F5" w:rsidP="004904F5">
      <w:pPr>
        <w:spacing w:after="0"/>
        <w:ind w:left="720" w:right="111" w:hanging="460"/>
      </w:pPr>
      <w:r w:rsidRPr="004B1D2A">
        <w:t>•</w:t>
      </w:r>
      <w:r w:rsidRPr="004B1D2A">
        <w:tab/>
      </w:r>
      <w:r>
        <w:t>Good k</w:t>
      </w:r>
      <w:r w:rsidRPr="004B1D2A">
        <w:t xml:space="preserve">nowledge of geological </w:t>
      </w:r>
      <w:r>
        <w:t>field and analytical techniques</w:t>
      </w:r>
    </w:p>
    <w:p w14:paraId="70606340" w14:textId="77777777" w:rsidR="004904F5" w:rsidRPr="004B1D2A" w:rsidRDefault="004904F5" w:rsidP="004904F5">
      <w:pPr>
        <w:spacing w:after="0"/>
        <w:ind w:left="720" w:right="111" w:hanging="460"/>
      </w:pPr>
      <w:r w:rsidRPr="004B1D2A">
        <w:t>•</w:t>
      </w:r>
      <w:r w:rsidRPr="004B1D2A">
        <w:tab/>
        <w:t>A high level of IT proficiency including Microsoft and GIS packages</w:t>
      </w:r>
    </w:p>
    <w:p w14:paraId="3CCC76A0" w14:textId="77777777" w:rsidR="004904F5" w:rsidRPr="004B1D2A" w:rsidRDefault="004904F5" w:rsidP="004904F5">
      <w:pPr>
        <w:spacing w:after="0"/>
        <w:ind w:left="720" w:right="111" w:hanging="460"/>
      </w:pPr>
      <w:r w:rsidRPr="004B1D2A">
        <w:t>•</w:t>
      </w:r>
      <w:r w:rsidRPr="004B1D2A">
        <w:tab/>
        <w:t>Excellent communication, presentation, delivery and interaction skills (including report writing and presentation),</w:t>
      </w:r>
    </w:p>
    <w:p w14:paraId="0AEFB304" w14:textId="77777777" w:rsidR="004904F5" w:rsidRPr="004B1D2A" w:rsidRDefault="004904F5" w:rsidP="004904F5">
      <w:pPr>
        <w:spacing w:after="0"/>
        <w:ind w:left="720" w:right="111" w:hanging="460"/>
      </w:pPr>
      <w:r w:rsidRPr="004B1D2A">
        <w:t>•</w:t>
      </w:r>
      <w:r w:rsidRPr="004B1D2A">
        <w:tab/>
        <w:t>Hold a full valid Irish driving licence, on appointment.</w:t>
      </w:r>
    </w:p>
    <w:p w14:paraId="28B36098" w14:textId="77777777" w:rsidR="004904F5" w:rsidRPr="004B1D2A" w:rsidRDefault="004904F5" w:rsidP="004904F5">
      <w:pPr>
        <w:spacing w:after="0"/>
        <w:ind w:right="111"/>
      </w:pPr>
    </w:p>
    <w:p w14:paraId="048D6D48" w14:textId="77777777" w:rsidR="004904F5" w:rsidRPr="00862F3F" w:rsidRDefault="004904F5" w:rsidP="004904F5">
      <w:pPr>
        <w:keepNext/>
        <w:keepLines/>
        <w:spacing w:after="48"/>
        <w:ind w:firstLine="284"/>
        <w:outlineLvl w:val="1"/>
        <w:rPr>
          <w:bCs/>
          <w:i/>
          <w:iCs/>
          <w:color w:val="2A4F54"/>
        </w:rPr>
      </w:pPr>
      <w:bookmarkStart w:id="50" w:name="_Toc225413231"/>
      <w:r w:rsidRPr="00862F3F">
        <w:rPr>
          <w:bCs/>
          <w:i/>
          <w:iCs/>
          <w:color w:val="2A4F54"/>
        </w:rPr>
        <w:t>Desirable requirements:</w:t>
      </w:r>
      <w:bookmarkEnd w:id="50"/>
      <w:r w:rsidRPr="00862F3F">
        <w:rPr>
          <w:bCs/>
          <w:i/>
          <w:iCs/>
          <w:color w:val="2A4F54"/>
        </w:rPr>
        <w:t xml:space="preserve"> </w:t>
      </w:r>
    </w:p>
    <w:p w14:paraId="40A61043" w14:textId="77777777" w:rsidR="004904F5" w:rsidRPr="007254AE" w:rsidRDefault="004904F5" w:rsidP="004904F5">
      <w:pPr>
        <w:spacing w:after="0"/>
        <w:ind w:left="270" w:right="111"/>
        <w:rPr>
          <w:i/>
          <w:iCs/>
          <w:sz w:val="12"/>
          <w:szCs w:val="12"/>
        </w:rPr>
      </w:pPr>
    </w:p>
    <w:p w14:paraId="3DCAC184" w14:textId="77777777" w:rsidR="004904F5" w:rsidRDefault="004904F5" w:rsidP="004904F5">
      <w:pPr>
        <w:spacing w:after="0"/>
        <w:ind w:left="270" w:right="111"/>
      </w:pPr>
      <w:r w:rsidRPr="00656B63">
        <w:t>In addition, it is desirable that candidates have:</w:t>
      </w:r>
    </w:p>
    <w:p w14:paraId="266EC35D" w14:textId="77777777" w:rsidR="004904F5" w:rsidRDefault="004904F5" w:rsidP="004904F5">
      <w:pPr>
        <w:spacing w:after="0"/>
        <w:ind w:left="720" w:right="111" w:hanging="460"/>
      </w:pPr>
      <w:r w:rsidRPr="001C688D">
        <w:t>•</w:t>
      </w:r>
      <w:r w:rsidRPr="001C688D">
        <w:tab/>
      </w:r>
      <w:r>
        <w:t xml:space="preserve">Hydrogeological / geothermal modules in level 8 qualification, or higher </w:t>
      </w:r>
    </w:p>
    <w:p w14:paraId="02499B88" w14:textId="77777777" w:rsidR="004904F5" w:rsidRDefault="004904F5" w:rsidP="004904F5">
      <w:pPr>
        <w:spacing w:after="0"/>
        <w:ind w:left="720" w:right="111" w:hanging="460"/>
      </w:pPr>
      <w:r w:rsidRPr="001C688D">
        <w:t>•</w:t>
      </w:r>
      <w:r w:rsidRPr="001C688D">
        <w:tab/>
      </w:r>
      <w:r>
        <w:t>Good knowledge of hydrological / geothermal field and analytical techniques</w:t>
      </w:r>
    </w:p>
    <w:p w14:paraId="5CE07497" w14:textId="77777777" w:rsidR="004904F5" w:rsidRDefault="004904F5" w:rsidP="004904F5">
      <w:pPr>
        <w:spacing w:after="0"/>
        <w:ind w:left="720" w:right="111" w:hanging="460"/>
      </w:pPr>
      <w:r w:rsidRPr="001C688D">
        <w:t>•</w:t>
      </w:r>
      <w:r>
        <w:tab/>
      </w:r>
      <w:r w:rsidRPr="004B1D2A">
        <w:t>Knowledge of</w:t>
      </w:r>
      <w:r>
        <w:t xml:space="preserve"> hydrogeological / geothermal characterisation</w:t>
      </w:r>
    </w:p>
    <w:p w14:paraId="29E5A9F0" w14:textId="77777777" w:rsidR="004904F5" w:rsidRDefault="004904F5" w:rsidP="004904F5">
      <w:pPr>
        <w:spacing w:after="0"/>
        <w:ind w:left="720" w:right="111" w:hanging="460"/>
      </w:pPr>
      <w:r w:rsidRPr="001C688D">
        <w:t>•</w:t>
      </w:r>
      <w:r w:rsidRPr="001C688D">
        <w:tab/>
        <w:t xml:space="preserve">Familiarity with </w:t>
      </w:r>
      <w:r>
        <w:t>regulation/</w:t>
      </w:r>
      <w:r w:rsidRPr="001C688D">
        <w:t>legislation/policy relevant to geoscience in Ireland</w:t>
      </w:r>
    </w:p>
    <w:p w14:paraId="6AB527F0" w14:textId="77777777" w:rsidR="004904F5" w:rsidRDefault="004904F5" w:rsidP="004904F5">
      <w:pPr>
        <w:spacing w:after="0"/>
        <w:ind w:left="720" w:right="111" w:hanging="460"/>
      </w:pPr>
      <w:r w:rsidRPr="001C688D">
        <w:t>•</w:t>
      </w:r>
      <w:r w:rsidRPr="001C688D">
        <w:tab/>
        <w:t>Experience of working in a relevant professional environment</w:t>
      </w:r>
    </w:p>
    <w:p w14:paraId="42CA1487" w14:textId="77777777" w:rsidR="004904F5" w:rsidRDefault="004904F5" w:rsidP="004904F5">
      <w:pPr>
        <w:spacing w:after="0"/>
        <w:ind w:left="709" w:right="111" w:hanging="425"/>
        <w:rPr>
          <w:color w:val="000000"/>
          <w:lang w:eastAsia="en-IE"/>
        </w:rPr>
      </w:pPr>
      <w:r w:rsidRPr="00656B63">
        <w:t>•</w:t>
      </w:r>
      <w:r w:rsidRPr="00656B63">
        <w:tab/>
      </w:r>
      <w:r>
        <w:t xml:space="preserve">Full </w:t>
      </w:r>
      <w:r w:rsidRPr="00656B63">
        <w:t xml:space="preserve">Membership </w:t>
      </w:r>
      <w:r>
        <w:t xml:space="preserve">or member in training </w:t>
      </w:r>
      <w:r w:rsidRPr="00656B63">
        <w:t>of an appropriate institution e.g. Institute of Geologists of Ireland (IGI), Chartered member of Geological Society of London, International Association of Hydrogeologists, CIWEM.</w:t>
      </w:r>
    </w:p>
    <w:bookmarkEnd w:id="48"/>
    <w:p w14:paraId="5D825FEC" w14:textId="77777777" w:rsidR="004904F5" w:rsidRDefault="004904F5" w:rsidP="004904F5">
      <w:pPr>
        <w:spacing w:after="0"/>
        <w:ind w:left="270" w:right="111" w:hanging="10"/>
        <w:rPr>
          <w:color w:val="000000"/>
          <w:lang w:eastAsia="en-IE"/>
        </w:rPr>
      </w:pPr>
    </w:p>
    <w:p w14:paraId="6DA6DB9D" w14:textId="77777777" w:rsidR="004904F5" w:rsidRPr="004B1D2A" w:rsidRDefault="004904F5" w:rsidP="004904F5">
      <w:pPr>
        <w:spacing w:after="0"/>
        <w:ind w:left="270" w:right="111" w:hanging="10"/>
        <w:rPr>
          <w:color w:val="000000"/>
          <w:lang w:eastAsia="en-IE"/>
        </w:rPr>
      </w:pPr>
      <w:r w:rsidRPr="004B1D2A">
        <w:rPr>
          <w:color w:val="000000"/>
          <w:lang w:eastAsia="en-IE"/>
        </w:rPr>
        <w:lastRenderedPageBreak/>
        <w:t xml:space="preserve">In addition to the above, candidates must also be able to demonstrate the Key Competencies identified for effective performance at this level (detailed in this candidate information booklet </w:t>
      </w:r>
      <w:r w:rsidRPr="004B1D2A">
        <w:rPr>
          <w:b/>
          <w:bCs/>
          <w:i/>
          <w:iCs/>
          <w:color w:val="000000"/>
          <w:sz w:val="21"/>
          <w:lang w:eastAsia="en-IE"/>
        </w:rPr>
        <w:t>Appendix A</w:t>
      </w:r>
      <w:r w:rsidRPr="004B1D2A">
        <w:rPr>
          <w:color w:val="000000"/>
          <w:lang w:eastAsia="en-IE"/>
        </w:rPr>
        <w:t xml:space="preserve">).  </w:t>
      </w:r>
    </w:p>
    <w:p w14:paraId="3544120B" w14:textId="77777777" w:rsidR="004904F5" w:rsidRPr="004B1D2A" w:rsidRDefault="004904F5" w:rsidP="004904F5">
      <w:pPr>
        <w:spacing w:after="0"/>
        <w:ind w:left="270" w:right="111" w:hanging="10"/>
        <w:rPr>
          <w:color w:val="000000"/>
          <w:lang w:eastAsia="en-IE"/>
        </w:rPr>
      </w:pPr>
    </w:p>
    <w:p w14:paraId="0F74FB27" w14:textId="77777777" w:rsidR="004904F5" w:rsidRPr="004B1D2A" w:rsidRDefault="004904F5" w:rsidP="004904F5">
      <w:pPr>
        <w:pBdr>
          <w:top w:val="single" w:sz="4" w:space="0" w:color="000000"/>
          <w:left w:val="single" w:sz="4" w:space="0" w:color="000000"/>
          <w:bottom w:val="single" w:sz="4" w:space="10" w:color="000000"/>
          <w:right w:val="single" w:sz="4" w:space="0" w:color="000000"/>
        </w:pBdr>
        <w:spacing w:after="324" w:line="241" w:lineRule="auto"/>
        <w:ind w:left="14"/>
        <w:jc w:val="center"/>
        <w:rPr>
          <w:color w:val="000000"/>
          <w:lang w:eastAsia="en-IE"/>
        </w:rPr>
      </w:pPr>
      <w:r w:rsidRPr="004B1D2A">
        <w:rPr>
          <w:b/>
          <w:color w:val="000000"/>
          <w:lang w:eastAsia="en-IE"/>
        </w:rPr>
        <w:t>Candidates should note that</w:t>
      </w:r>
      <w:r w:rsidRPr="004B1D2A">
        <w:rPr>
          <w:color w:val="000000"/>
          <w:lang w:eastAsia="en-IE"/>
        </w:rPr>
        <w:t xml:space="preserve"> </w:t>
      </w:r>
      <w:r w:rsidRPr="004B1D2A">
        <w:rPr>
          <w:b/>
          <w:color w:val="000000"/>
          <w:lang w:eastAsia="en-IE"/>
        </w:rPr>
        <w:t>admission to</w:t>
      </w:r>
      <w:r w:rsidRPr="004B1D2A">
        <w:rPr>
          <w:b/>
          <w:i/>
          <w:color w:val="000000"/>
          <w:lang w:eastAsia="en-IE"/>
        </w:rPr>
        <w:t xml:space="preserve"> </w:t>
      </w:r>
      <w:r w:rsidRPr="004B1D2A">
        <w:rPr>
          <w:b/>
          <w:color w:val="000000"/>
          <w:lang w:eastAsia="en-IE"/>
        </w:rPr>
        <w:t>the competition does not imply that they meet the eligibility criteria. Therefore, candidates should satisfy themselves that they meet the eligibility criteria for this competition.</w:t>
      </w:r>
    </w:p>
    <w:p w14:paraId="0390C60F" w14:textId="587A52CF" w:rsidR="00643E68" w:rsidRPr="00794413" w:rsidRDefault="00643E68" w:rsidP="00370D26">
      <w:pPr>
        <w:pStyle w:val="Heading2"/>
        <w:spacing w:line="360" w:lineRule="auto"/>
        <w:ind w:left="0" w:firstLine="0"/>
        <w:rPr>
          <w:rFonts w:cs="Arial"/>
        </w:rPr>
      </w:pPr>
      <w:bookmarkStart w:id="51" w:name="_Toc225413232"/>
      <w:r w:rsidRPr="00794413">
        <w:rPr>
          <w:rFonts w:cs="Arial"/>
        </w:rPr>
        <w:t>Working Environment</w:t>
      </w:r>
      <w:bookmarkEnd w:id="51"/>
    </w:p>
    <w:p w14:paraId="57D446E0" w14:textId="0E1A19B4" w:rsidR="00643E68" w:rsidRPr="004904F5" w:rsidRDefault="00855898" w:rsidP="00370D26">
      <w:pPr>
        <w:spacing w:before="240" w:after="0"/>
        <w:ind w:right="111"/>
      </w:pPr>
      <w:r w:rsidRPr="00855898">
        <w:t xml:space="preserve">This role will </w:t>
      </w:r>
      <w:r w:rsidR="005445AC" w:rsidRPr="00855898">
        <w:t>be based</w:t>
      </w:r>
      <w:r w:rsidR="00D841BF" w:rsidRPr="00855898">
        <w:t xml:space="preserve"> in </w:t>
      </w:r>
      <w:r w:rsidRPr="00855898">
        <w:t xml:space="preserve">Dublin </w:t>
      </w:r>
      <w:r>
        <w:t xml:space="preserve">and there are </w:t>
      </w:r>
      <w:r w:rsidR="00102AA3">
        <w:t xml:space="preserve">requirements </w:t>
      </w:r>
      <w:r w:rsidR="00102AA3" w:rsidRPr="00855898">
        <w:t>to</w:t>
      </w:r>
      <w:r w:rsidR="00D841BF" w:rsidRPr="00855898">
        <w:t xml:space="preserve"> be away from the office with travel within Ireland, including </w:t>
      </w:r>
      <w:r w:rsidRPr="00855898">
        <w:t>onsite</w:t>
      </w:r>
      <w:r w:rsidR="004904F5" w:rsidRPr="00855898">
        <w:t xml:space="preserve"> visits.</w:t>
      </w:r>
      <w:r w:rsidR="00D841BF" w:rsidRPr="00855898">
        <w:t xml:space="preserve">   </w:t>
      </w:r>
    </w:p>
    <w:p w14:paraId="5C4D1662" w14:textId="4E483015" w:rsidR="00D841BF" w:rsidRPr="00794413" w:rsidRDefault="00D841BF" w:rsidP="00370D26">
      <w:pPr>
        <w:pStyle w:val="Heading1"/>
        <w:spacing w:before="240"/>
        <w:ind w:left="0" w:firstLine="0"/>
        <w:rPr>
          <w:b w:val="0"/>
          <w:bCs w:val="0"/>
        </w:rPr>
      </w:pPr>
      <w:bookmarkStart w:id="52" w:name="_Toc212116882"/>
      <w:bookmarkStart w:id="53" w:name="_Toc225413233"/>
      <w:bookmarkEnd w:id="40"/>
      <w:r w:rsidRPr="00794413">
        <w:t>Application and Selection Process</w:t>
      </w:r>
      <w:bookmarkEnd w:id="52"/>
      <w:bookmarkEnd w:id="53"/>
    </w:p>
    <w:p w14:paraId="14609501" w14:textId="77777777" w:rsidR="00D841BF" w:rsidRPr="00582994" w:rsidRDefault="00D841BF" w:rsidP="00370D26">
      <w:pPr>
        <w:pBdr>
          <w:top w:val="single" w:sz="4" w:space="1" w:color="auto"/>
          <w:left w:val="single" w:sz="4" w:space="4" w:color="auto"/>
          <w:bottom w:val="single" w:sz="4" w:space="1" w:color="auto"/>
          <w:right w:val="single" w:sz="4" w:space="4" w:color="auto"/>
        </w:pBdr>
        <w:spacing w:before="240" w:after="324"/>
        <w:jc w:val="center"/>
      </w:pPr>
      <w:r w:rsidRPr="00582994">
        <w:rPr>
          <w:b/>
        </w:rPr>
        <w:t>Candidates should note that</w:t>
      </w:r>
      <w:r w:rsidRPr="00582994">
        <w:t xml:space="preserve"> </w:t>
      </w:r>
      <w:r w:rsidRPr="00582994">
        <w:rPr>
          <w:b/>
        </w:rPr>
        <w:t>admission to</w:t>
      </w:r>
      <w:r w:rsidRPr="00582994">
        <w:rPr>
          <w:b/>
          <w:i/>
        </w:rPr>
        <w:t xml:space="preserve"> </w:t>
      </w:r>
      <w:r w:rsidRPr="00582994">
        <w:rPr>
          <w:b/>
        </w:rPr>
        <w:t>the competition does not imply that they meet the eligibility criteria. Therefore, candidates should satisfy themselves that they meet the eligibility criteria for this competition.</w:t>
      </w:r>
    </w:p>
    <w:p w14:paraId="41168FF6" w14:textId="77777777" w:rsidR="00D841BF" w:rsidRPr="00862F3F" w:rsidRDefault="00D841BF" w:rsidP="00370D26">
      <w:pPr>
        <w:pStyle w:val="Heading2"/>
        <w:spacing w:line="360" w:lineRule="auto"/>
        <w:ind w:left="0" w:firstLine="0"/>
        <w:rPr>
          <w:rFonts w:cs="Arial"/>
        </w:rPr>
      </w:pPr>
      <w:bookmarkStart w:id="54" w:name="_Toc225413234"/>
      <w:r w:rsidRPr="00862F3F">
        <w:rPr>
          <w:rFonts w:cs="Arial"/>
        </w:rPr>
        <w:t>How to Apply</w:t>
      </w:r>
      <w:bookmarkEnd w:id="54"/>
      <w:r w:rsidRPr="00862F3F">
        <w:rPr>
          <w:rFonts w:cs="Arial"/>
        </w:rPr>
        <w:t xml:space="preserve"> </w:t>
      </w:r>
    </w:p>
    <w:p w14:paraId="7604E656" w14:textId="77777777" w:rsidR="004904F5" w:rsidRPr="00AD719B" w:rsidRDefault="004904F5" w:rsidP="004904F5">
      <w:pPr>
        <w:ind w:left="-5" w:right="14"/>
      </w:pPr>
      <w:r w:rsidRPr="00AD719B">
        <w:t xml:space="preserve">Applicants are invited to submit </w:t>
      </w:r>
      <w:r w:rsidRPr="00AD719B">
        <w:rPr>
          <w:b/>
        </w:rPr>
        <w:t>ONE</w:t>
      </w:r>
      <w:r w:rsidRPr="00AD719B">
        <w:t xml:space="preserve"> document in pdf format, containing: </w:t>
      </w:r>
    </w:p>
    <w:p w14:paraId="350566E1" w14:textId="497F9FBC" w:rsidR="004904F5" w:rsidRPr="00887180" w:rsidRDefault="004904F5" w:rsidP="004904F5">
      <w:pPr>
        <w:numPr>
          <w:ilvl w:val="0"/>
          <w:numId w:val="22"/>
        </w:numPr>
        <w:spacing w:after="122" w:line="274" w:lineRule="auto"/>
        <w:ind w:right="14" w:hanging="360"/>
      </w:pPr>
      <w:r w:rsidRPr="00887180">
        <w:t>an Application Form available</w:t>
      </w:r>
      <w:r w:rsidR="0099267A">
        <w:t xml:space="preserve"> here:</w:t>
      </w:r>
      <w:r w:rsidRPr="00887180">
        <w:t xml:space="preserve"> </w:t>
      </w:r>
      <w:hyperlink r:id="rId18" w:history="1">
        <w:r w:rsidR="0099267A" w:rsidRPr="0099267A">
          <w:rPr>
            <w:rStyle w:val="Hyperlink"/>
          </w:rPr>
          <w:t>Career opportunities</w:t>
        </w:r>
      </w:hyperlink>
    </w:p>
    <w:p w14:paraId="2B48A679" w14:textId="77777777" w:rsidR="004904F5" w:rsidRPr="00887180" w:rsidRDefault="004904F5" w:rsidP="004904F5">
      <w:pPr>
        <w:numPr>
          <w:ilvl w:val="0"/>
          <w:numId w:val="22"/>
        </w:numPr>
        <w:spacing w:after="127" w:line="268" w:lineRule="auto"/>
        <w:ind w:right="14" w:hanging="360"/>
      </w:pPr>
      <w:r w:rsidRPr="00887180">
        <w:t xml:space="preserve">a Curriculum Vitae (CV) – focusing on relevant experience, maximum length 3 pages. </w:t>
      </w:r>
    </w:p>
    <w:p w14:paraId="1D27368B" w14:textId="77777777" w:rsidR="004904F5" w:rsidRPr="00887180" w:rsidRDefault="004904F5" w:rsidP="004904F5">
      <w:r w:rsidRPr="00887180">
        <w:t xml:space="preserve">Candidates should indicate their preferred post(s), on the application form. Candidates who wish to apply for </w:t>
      </w:r>
      <w:r>
        <w:t>both</w:t>
      </w:r>
      <w:r w:rsidRPr="00887180">
        <w:t xml:space="preserve"> posts should include a separate application form in respect to each </w:t>
      </w:r>
      <w:r>
        <w:t>panel, (</w:t>
      </w:r>
      <w:r w:rsidRPr="00887180">
        <w:rPr>
          <w:i/>
          <w:iCs/>
        </w:rPr>
        <w:t>only one CV require</w:t>
      </w:r>
      <w:r>
        <w:t>)</w:t>
      </w:r>
    </w:p>
    <w:p w14:paraId="04642A06" w14:textId="13B44C6B" w:rsidR="004904F5" w:rsidRPr="004B1D2A" w:rsidRDefault="004904F5" w:rsidP="004904F5">
      <w:pPr>
        <w:spacing w:after="0"/>
        <w:rPr>
          <w:b/>
          <w:bCs/>
          <w:color w:val="1F3864"/>
        </w:rPr>
      </w:pPr>
      <w:r w:rsidRPr="004B1D2A">
        <w:rPr>
          <w:b/>
          <w:bCs/>
          <w:color w:val="1F3864"/>
        </w:rPr>
        <w:t xml:space="preserve">Geologist - Geological Survey Ireland   </w:t>
      </w:r>
      <w:r w:rsidRPr="004B1D2A">
        <w:rPr>
          <w:b/>
          <w:bCs/>
          <w:color w:val="1F3864"/>
        </w:rPr>
        <w:tab/>
      </w:r>
      <w:r w:rsidRPr="004B1D2A">
        <w:rPr>
          <w:b/>
          <w:bCs/>
          <w:color w:val="1F3864"/>
        </w:rPr>
        <w:tab/>
      </w:r>
      <w:r w:rsidRPr="004B1D2A">
        <w:rPr>
          <w:b/>
          <w:bCs/>
          <w:color w:val="1F3864"/>
        </w:rPr>
        <w:tab/>
      </w:r>
    </w:p>
    <w:p w14:paraId="035A3003" w14:textId="77777777" w:rsidR="00E128AD" w:rsidRDefault="004904F5" w:rsidP="00E128AD">
      <w:pPr>
        <w:spacing w:after="0"/>
        <w:rPr>
          <w:b/>
          <w:bCs/>
          <w:color w:val="1F3864"/>
        </w:rPr>
      </w:pPr>
      <w:r w:rsidRPr="004B1D2A">
        <w:rPr>
          <w:b/>
          <w:bCs/>
          <w:color w:val="1F3864"/>
        </w:rPr>
        <w:t xml:space="preserve">Geologist (Hydrogeology) - Geological Survey Ireland </w:t>
      </w:r>
      <w:r w:rsidRPr="004B1D2A">
        <w:rPr>
          <w:b/>
          <w:bCs/>
          <w:color w:val="1F3864"/>
        </w:rPr>
        <w:tab/>
      </w:r>
      <w:bookmarkStart w:id="55" w:name="_Toc225413235"/>
    </w:p>
    <w:p w14:paraId="6A657A7C" w14:textId="77777777" w:rsidR="00E128AD" w:rsidRDefault="00E128AD" w:rsidP="00E128AD">
      <w:pPr>
        <w:spacing w:after="0"/>
        <w:rPr>
          <w:b/>
          <w:bCs/>
          <w:color w:val="1F3864"/>
        </w:rPr>
      </w:pPr>
    </w:p>
    <w:p w14:paraId="67D93846" w14:textId="35F09A8A" w:rsidR="00D841BF" w:rsidRPr="00E128AD" w:rsidRDefault="00D841BF" w:rsidP="00E128AD">
      <w:pPr>
        <w:spacing w:after="0"/>
        <w:rPr>
          <w:b/>
          <w:bCs/>
        </w:rPr>
      </w:pPr>
      <w:r w:rsidRPr="00E128AD">
        <w:rPr>
          <w:b/>
          <w:bCs/>
        </w:rPr>
        <w:t>Closing Date</w:t>
      </w:r>
      <w:bookmarkEnd w:id="55"/>
      <w:r w:rsidRPr="00E128AD">
        <w:rPr>
          <w:b/>
          <w:bCs/>
        </w:rPr>
        <w:t xml:space="preserve"> </w:t>
      </w:r>
    </w:p>
    <w:p w14:paraId="1350C813" w14:textId="5518FD25" w:rsidR="00D841BF" w:rsidRPr="00582994" w:rsidRDefault="00D841BF" w:rsidP="00370D26">
      <w:pPr>
        <w:spacing w:before="240" w:after="0"/>
      </w:pPr>
      <w:r w:rsidRPr="00450D58">
        <w:t xml:space="preserve">Your application must be submitted no later than </w:t>
      </w:r>
      <w:r w:rsidR="00F41A42">
        <w:rPr>
          <w:b/>
          <w:bCs/>
          <w:u w:val="single"/>
        </w:rPr>
        <w:t>12</w:t>
      </w:r>
      <w:r w:rsidR="0099267A">
        <w:rPr>
          <w:b/>
          <w:bCs/>
          <w:u w:val="single"/>
        </w:rPr>
        <w:t xml:space="preserve">pm, </w:t>
      </w:r>
      <w:r w:rsidR="00F41A42">
        <w:rPr>
          <w:b/>
          <w:bCs/>
          <w:u w:val="single"/>
        </w:rPr>
        <w:t>Monday 11th</w:t>
      </w:r>
      <w:r w:rsidR="0099267A">
        <w:rPr>
          <w:b/>
          <w:bCs/>
          <w:u w:val="single"/>
        </w:rPr>
        <w:t xml:space="preserve"> May 2026.</w:t>
      </w:r>
    </w:p>
    <w:p w14:paraId="35394311" w14:textId="57F86991" w:rsidR="00D841BF" w:rsidRPr="00AC3B31" w:rsidRDefault="00D841BF" w:rsidP="00370D26">
      <w:pPr>
        <w:spacing w:before="240" w:after="0"/>
        <w:ind w:right="111"/>
      </w:pPr>
      <w:r w:rsidRPr="00582994">
        <w:t xml:space="preserve">Applications must be submitted by way of email to </w:t>
      </w:r>
      <w:hyperlink r:id="rId19" w:history="1">
        <w:r w:rsidRPr="00582994">
          <w:rPr>
            <w:rStyle w:val="Hyperlink"/>
          </w:rPr>
          <w:t>careers@DCEE.gov.ie</w:t>
        </w:r>
      </w:hyperlink>
      <w:r w:rsidRPr="00582994">
        <w:rPr>
          <w:color w:val="0000FF"/>
        </w:rPr>
        <w:t xml:space="preserve"> </w:t>
      </w:r>
      <w:r w:rsidRPr="00582994">
        <w:t>with the subject heading in both email and application form.</w:t>
      </w:r>
    </w:p>
    <w:p w14:paraId="70CEA02A" w14:textId="77777777" w:rsidR="00D841BF" w:rsidRPr="00582994" w:rsidRDefault="00D841BF" w:rsidP="00370D26">
      <w:pPr>
        <w:spacing w:before="240"/>
        <w:ind w:right="14"/>
        <w:jc w:val="center"/>
        <w:rPr>
          <w:b/>
          <w:bCs/>
        </w:rPr>
      </w:pPr>
      <w:r w:rsidRPr="00582994">
        <w:rPr>
          <w:b/>
          <w:bCs/>
        </w:rPr>
        <w:lastRenderedPageBreak/>
        <w:t>Applications will not be accepted after the closing date.</w:t>
      </w:r>
    </w:p>
    <w:p w14:paraId="41E365EA" w14:textId="77777777" w:rsidR="00D841BF" w:rsidRPr="00582994" w:rsidRDefault="00D841BF" w:rsidP="00370D26">
      <w:pPr>
        <w:spacing w:before="240"/>
        <w:ind w:right="14"/>
      </w:pPr>
      <w:r w:rsidRPr="00582994">
        <w:rPr>
          <w:b/>
        </w:rPr>
        <w:t>Please note:</w:t>
      </w:r>
      <w:r w:rsidRPr="00582994">
        <w:t xml:space="preserve">  Please take care when completing your application and ensure that you include all relevant details. Only applications submitted in the format outlined above will be considered. The Department of Climate Energy and the Environment accept no responsibility for communication not accessed or received by an applicant.  </w:t>
      </w:r>
    </w:p>
    <w:p w14:paraId="4BC9A92F" w14:textId="77777777" w:rsidR="00D841BF" w:rsidRPr="00B20D87" w:rsidRDefault="00D841BF" w:rsidP="00370D26">
      <w:pPr>
        <w:pStyle w:val="Heading2"/>
        <w:spacing w:line="360" w:lineRule="auto"/>
        <w:ind w:left="0" w:firstLine="0"/>
        <w:rPr>
          <w:rFonts w:cs="Arial"/>
        </w:rPr>
      </w:pPr>
      <w:bookmarkStart w:id="56" w:name="_Toc225413236"/>
      <w:r w:rsidRPr="00B20D87">
        <w:rPr>
          <w:rFonts w:cs="Arial"/>
        </w:rPr>
        <w:t>Application acknowledgements</w:t>
      </w:r>
      <w:bookmarkEnd w:id="56"/>
    </w:p>
    <w:p w14:paraId="126C4E7D" w14:textId="77777777" w:rsidR="00D841BF" w:rsidRPr="00582994" w:rsidRDefault="00D841BF" w:rsidP="00370D26">
      <w:pPr>
        <w:spacing w:before="240"/>
      </w:pPr>
      <w:r w:rsidRPr="00582994">
        <w:t xml:space="preserve">All applications received will be acknowledged within three working days of the competition closing date. If you do not receive an acknowledgement within the three working days, please contact </w:t>
      </w:r>
      <w:hyperlink r:id="rId20" w:history="1">
        <w:r w:rsidRPr="00582994">
          <w:rPr>
            <w:rStyle w:val="Hyperlink"/>
          </w:rPr>
          <w:t>careers@dcee.gov.ie</w:t>
        </w:r>
      </w:hyperlink>
      <w:r w:rsidRPr="00582994">
        <w:t xml:space="preserve">. </w:t>
      </w:r>
    </w:p>
    <w:p w14:paraId="03AA5C2E" w14:textId="77777777" w:rsidR="00E128AD" w:rsidRDefault="00450D58" w:rsidP="00450D58">
      <w:pPr>
        <w:spacing w:after="127"/>
        <w:ind w:left="10" w:hanging="10"/>
        <w:rPr>
          <w:color w:val="000000"/>
          <w:lang w:eastAsia="en-IE"/>
        </w:rPr>
      </w:pPr>
      <w:r w:rsidRPr="004B1D2A">
        <w:rPr>
          <w:color w:val="000000"/>
          <w:lang w:eastAsia="en-IE"/>
        </w:rPr>
        <w:t xml:space="preserve">All queries relating to this recruitment campaign should be directed to </w:t>
      </w:r>
      <w:r w:rsidRPr="0099267A">
        <w:rPr>
          <w:color w:val="0000FF"/>
          <w:u w:val="single"/>
          <w:lang w:eastAsia="en-IE"/>
        </w:rPr>
        <w:t>careers@decc.gov.ie</w:t>
      </w:r>
      <w:r w:rsidRPr="004B1D2A">
        <w:rPr>
          <w:color w:val="000000"/>
          <w:lang w:eastAsia="en-IE"/>
        </w:rPr>
        <w:t xml:space="preserve"> with the subject heading </w:t>
      </w:r>
    </w:p>
    <w:p w14:paraId="22CFA9DD" w14:textId="77777777" w:rsidR="00E128AD" w:rsidRDefault="00450D58" w:rsidP="00450D58">
      <w:pPr>
        <w:spacing w:after="127"/>
        <w:ind w:left="10" w:hanging="10"/>
        <w:rPr>
          <w:i/>
          <w:color w:val="000000"/>
          <w:lang w:eastAsia="en-IE"/>
        </w:rPr>
      </w:pPr>
      <w:r>
        <w:rPr>
          <w:i/>
          <w:color w:val="000000"/>
          <w:lang w:eastAsia="en-IE"/>
        </w:rPr>
        <w:t xml:space="preserve">Geologist – Geological Survey Ireland Panel or </w:t>
      </w:r>
    </w:p>
    <w:p w14:paraId="3E585486" w14:textId="399EF953" w:rsidR="00450D58" w:rsidRPr="004B1D2A" w:rsidRDefault="00450D58" w:rsidP="00450D58">
      <w:pPr>
        <w:spacing w:after="127"/>
        <w:ind w:left="10" w:hanging="10"/>
        <w:rPr>
          <w:color w:val="000000"/>
          <w:lang w:eastAsia="en-IE"/>
        </w:rPr>
      </w:pPr>
      <w:r>
        <w:rPr>
          <w:i/>
          <w:color w:val="000000"/>
          <w:lang w:eastAsia="en-IE"/>
        </w:rPr>
        <w:t xml:space="preserve">Geologist (Hydrology) – Geological Survey Ireland Panel. </w:t>
      </w:r>
      <w:r w:rsidRPr="004B1D2A">
        <w:rPr>
          <w:color w:val="000000"/>
          <w:lang w:eastAsia="en-IE"/>
        </w:rPr>
        <w:t xml:space="preserve">  </w:t>
      </w:r>
    </w:p>
    <w:p w14:paraId="3DC992EE" w14:textId="77777777" w:rsidR="00D841BF" w:rsidRPr="00B20D87" w:rsidRDefault="00D841BF" w:rsidP="00370D26">
      <w:pPr>
        <w:pStyle w:val="Heading2"/>
        <w:spacing w:line="360" w:lineRule="auto"/>
        <w:ind w:left="0" w:firstLine="0"/>
        <w:rPr>
          <w:rFonts w:cs="Arial"/>
          <w:b w:val="0"/>
          <w:bCs/>
          <w:sz w:val="28"/>
          <w:szCs w:val="36"/>
        </w:rPr>
      </w:pPr>
      <w:bookmarkStart w:id="57" w:name="_Toc225413237"/>
      <w:r w:rsidRPr="00B20D87">
        <w:rPr>
          <w:rFonts w:cs="Arial"/>
        </w:rPr>
        <w:t>Communication</w:t>
      </w:r>
      <w:bookmarkEnd w:id="57"/>
      <w:r w:rsidRPr="00B20D87">
        <w:rPr>
          <w:rFonts w:cs="Arial"/>
          <w:bCs/>
          <w:sz w:val="28"/>
          <w:szCs w:val="36"/>
        </w:rPr>
        <w:t xml:space="preserve"> </w:t>
      </w:r>
    </w:p>
    <w:p w14:paraId="730D1E3E" w14:textId="66D61305" w:rsidR="00D841BF" w:rsidRPr="00582994" w:rsidRDefault="00D841BF" w:rsidP="00370D26">
      <w:pPr>
        <w:spacing w:before="240" w:after="0"/>
      </w:pPr>
      <w:r w:rsidRPr="00582994">
        <w:t xml:space="preserve">Candidates should note that all communications relating to this competition, including the provision of results, will issue by way of email only. Candidates should ensure that a valid email address is provided on the application form and should check that email address on a regular basis. </w:t>
      </w:r>
    </w:p>
    <w:p w14:paraId="196087C9" w14:textId="73DD975A" w:rsidR="00D841BF" w:rsidRPr="00582994" w:rsidRDefault="00D841BF" w:rsidP="00370D26">
      <w:pPr>
        <w:spacing w:before="240" w:after="0"/>
      </w:pPr>
      <w:r w:rsidRPr="00582994">
        <w:t xml:space="preserve">Candidates should make themselves available on the date(s) specified as part of the competition process by The Department of Climate, Energy and the Environment and ensure that the contact details specified on the application form are correct. </w:t>
      </w:r>
    </w:p>
    <w:p w14:paraId="2745DC26" w14:textId="77777777" w:rsidR="00D841BF" w:rsidRPr="00B20D87" w:rsidRDefault="00D841BF" w:rsidP="00370D26">
      <w:pPr>
        <w:pStyle w:val="Heading2"/>
        <w:spacing w:line="360" w:lineRule="auto"/>
        <w:ind w:left="0" w:firstLine="0"/>
        <w:rPr>
          <w:rFonts w:cs="Arial"/>
        </w:rPr>
      </w:pPr>
      <w:bookmarkStart w:id="58" w:name="_Toc225413238"/>
      <w:r w:rsidRPr="00B20D87">
        <w:rPr>
          <w:rFonts w:cs="Arial"/>
        </w:rPr>
        <w:t>Selection Process</w:t>
      </w:r>
      <w:bookmarkEnd w:id="58"/>
      <w:r w:rsidRPr="00B20D87">
        <w:rPr>
          <w:rFonts w:cs="Arial"/>
        </w:rPr>
        <w:t xml:space="preserve">  </w:t>
      </w:r>
    </w:p>
    <w:p w14:paraId="3E1B6523" w14:textId="77777777" w:rsidR="00D841BF" w:rsidRPr="00582994" w:rsidRDefault="00D841BF" w:rsidP="00370D26">
      <w:pPr>
        <w:spacing w:before="240" w:after="0"/>
      </w:pPr>
      <w:r w:rsidRPr="00582994">
        <w:t xml:space="preserve">The methods used to select candidates for this post may include some or </w:t>
      </w:r>
      <w:proofErr w:type="gramStart"/>
      <w:r w:rsidRPr="00582994">
        <w:t>all of</w:t>
      </w:r>
      <w:proofErr w:type="gramEnd"/>
      <w:r w:rsidRPr="00582994">
        <w:t xml:space="preserve"> the following:  </w:t>
      </w:r>
    </w:p>
    <w:p w14:paraId="3C03C68F" w14:textId="77777777" w:rsidR="00D841BF" w:rsidRPr="00AC3B31" w:rsidRDefault="00D841BF" w:rsidP="00370D26">
      <w:pPr>
        <w:pStyle w:val="ListParagraph"/>
        <w:numPr>
          <w:ilvl w:val="0"/>
          <w:numId w:val="12"/>
        </w:numPr>
        <w:spacing w:before="240" w:after="0" w:line="360" w:lineRule="auto"/>
        <w:rPr>
          <w:rFonts w:ascii="Arial" w:hAnsi="Arial" w:cs="Arial"/>
        </w:rPr>
      </w:pPr>
      <w:r w:rsidRPr="00AC3B31">
        <w:rPr>
          <w:rFonts w:ascii="Arial" w:hAnsi="Arial" w:cs="Arial"/>
        </w:rPr>
        <w:t xml:space="preserve">shortlisting of candidates </w:t>
      </w:r>
      <w:proofErr w:type="gramStart"/>
      <w:r w:rsidRPr="00AC3B31">
        <w:rPr>
          <w:rFonts w:ascii="Arial" w:hAnsi="Arial" w:cs="Arial"/>
        </w:rPr>
        <w:t>on the basis of</w:t>
      </w:r>
      <w:proofErr w:type="gramEnd"/>
      <w:r w:rsidRPr="00AC3B31">
        <w:rPr>
          <w:rFonts w:ascii="Arial" w:hAnsi="Arial" w:cs="Arial"/>
        </w:rPr>
        <w:t xml:space="preserve"> the information contained in their application.  </w:t>
      </w:r>
    </w:p>
    <w:p w14:paraId="77E5236D" w14:textId="77777777" w:rsidR="00D841BF" w:rsidRPr="00AC3B31" w:rsidRDefault="00D841BF" w:rsidP="00370D26">
      <w:pPr>
        <w:pStyle w:val="ListParagraph"/>
        <w:numPr>
          <w:ilvl w:val="0"/>
          <w:numId w:val="12"/>
        </w:numPr>
        <w:spacing w:before="240" w:after="0" w:line="360" w:lineRule="auto"/>
        <w:rPr>
          <w:rFonts w:ascii="Arial" w:hAnsi="Arial" w:cs="Arial"/>
        </w:rPr>
      </w:pPr>
      <w:r w:rsidRPr="00AC3B31">
        <w:rPr>
          <w:rFonts w:ascii="Arial" w:hAnsi="Arial" w:cs="Arial"/>
        </w:rPr>
        <w:t xml:space="preserve">a competitive preliminary interview (either in person or by way of video) presentation or other exercises  </w:t>
      </w:r>
    </w:p>
    <w:p w14:paraId="2C8D17BE" w14:textId="77777777" w:rsidR="00D841BF" w:rsidRPr="00AC3B31" w:rsidRDefault="00D841BF" w:rsidP="00370D26">
      <w:pPr>
        <w:pStyle w:val="ListParagraph"/>
        <w:numPr>
          <w:ilvl w:val="0"/>
          <w:numId w:val="12"/>
        </w:numPr>
        <w:spacing w:before="240" w:after="0" w:line="360" w:lineRule="auto"/>
        <w:rPr>
          <w:rFonts w:ascii="Arial" w:hAnsi="Arial" w:cs="Arial"/>
        </w:rPr>
      </w:pPr>
      <w:r w:rsidRPr="00AC3B31">
        <w:rPr>
          <w:rFonts w:ascii="Arial" w:hAnsi="Arial" w:cs="Arial"/>
        </w:rPr>
        <w:lastRenderedPageBreak/>
        <w:t xml:space="preserve">a final competitive interview (either in person or by way of video) which may include a presentation and/or additional assessment exercise(s) </w:t>
      </w:r>
    </w:p>
    <w:p w14:paraId="3BD49357" w14:textId="77777777" w:rsidR="00D841BF" w:rsidRPr="00AC3B31" w:rsidRDefault="00D841BF" w:rsidP="00370D26">
      <w:pPr>
        <w:pStyle w:val="ListParagraph"/>
        <w:numPr>
          <w:ilvl w:val="0"/>
          <w:numId w:val="12"/>
        </w:numPr>
        <w:spacing w:before="240" w:after="0" w:line="360" w:lineRule="auto"/>
        <w:rPr>
          <w:rFonts w:ascii="Arial" w:hAnsi="Arial" w:cs="Arial"/>
        </w:rPr>
      </w:pPr>
      <w:r w:rsidRPr="00AC3B31">
        <w:rPr>
          <w:rFonts w:ascii="Arial" w:hAnsi="Arial" w:cs="Arial"/>
        </w:rPr>
        <w:t xml:space="preserve">any other tests or exercises that may be deemed appropriate.  </w:t>
      </w:r>
    </w:p>
    <w:p w14:paraId="652536BD" w14:textId="77777777" w:rsidR="00D841BF" w:rsidRPr="00582994" w:rsidRDefault="00D841BF" w:rsidP="00370D26">
      <w:pPr>
        <w:pStyle w:val="ListParagraph"/>
        <w:spacing w:before="240" w:after="0" w:line="360" w:lineRule="auto"/>
        <w:ind w:left="0"/>
        <w:rPr>
          <w:rFonts w:ascii="Arial" w:hAnsi="Arial" w:cs="Arial"/>
        </w:rPr>
      </w:pPr>
    </w:p>
    <w:p w14:paraId="5FB1CB19" w14:textId="77777777" w:rsidR="00D841BF" w:rsidRPr="00B20D87" w:rsidRDefault="00D841BF" w:rsidP="00370D26">
      <w:pPr>
        <w:pStyle w:val="Heading2"/>
        <w:spacing w:line="360" w:lineRule="auto"/>
        <w:ind w:left="0" w:firstLine="0"/>
        <w:rPr>
          <w:rFonts w:cs="Arial"/>
          <w:b w:val="0"/>
          <w:bCs/>
          <w:szCs w:val="40"/>
        </w:rPr>
      </w:pPr>
      <w:bookmarkStart w:id="59" w:name="_Toc225413239"/>
      <w:r w:rsidRPr="00B20D87">
        <w:rPr>
          <w:rFonts w:cs="Arial"/>
        </w:rPr>
        <w:t>Shortlisting</w:t>
      </w:r>
      <w:bookmarkEnd w:id="59"/>
      <w:r w:rsidRPr="00B20D87">
        <w:rPr>
          <w:rFonts w:cs="Arial"/>
          <w:bCs/>
          <w:szCs w:val="40"/>
        </w:rPr>
        <w:t xml:space="preserve"> </w:t>
      </w:r>
    </w:p>
    <w:p w14:paraId="6B05DC00" w14:textId="6FCC6C14" w:rsidR="007C34BD" w:rsidRPr="00582994" w:rsidRDefault="007C34BD" w:rsidP="00370D26">
      <w:pPr>
        <w:spacing w:before="240" w:after="0"/>
      </w:pPr>
      <w:r w:rsidRPr="00582994">
        <w:t xml:space="preserve">Candidates should note that where a short-listing exercise based on the information supplied in the application is applied, a board will examine application and assess them against pre-determined criteria based on the requirements of the position as outlined in this booklet. It is therefore in candidates’ interest to provide a detailed and accurate account of their experiences relevant to this post in the application.   </w:t>
      </w:r>
    </w:p>
    <w:p w14:paraId="5946D5EB" w14:textId="13310885" w:rsidR="007C34BD" w:rsidRPr="00582994" w:rsidRDefault="007C34BD" w:rsidP="00370D26">
      <w:pPr>
        <w:spacing w:before="240" w:after="0"/>
      </w:pPr>
      <w:r w:rsidRPr="00582994">
        <w:t>The number of applications received for a position generally exceeds that required to fill existing and future vacancies. While a candidate may meet the eligibility requirements of the competition, if the numbers applying are such that it would not be practical to interview everyone, DCEE may decide that a smaller number will be invited to the next stage of the selection process.</w:t>
      </w:r>
    </w:p>
    <w:p w14:paraId="05DDCFFC" w14:textId="0D898086" w:rsidR="00D841BF" w:rsidRPr="00582994" w:rsidRDefault="007C34BD" w:rsidP="00370D26">
      <w:pPr>
        <w:spacing w:before="240" w:after="0"/>
      </w:pPr>
      <w:r w:rsidRPr="00582994">
        <w:t>Candidates must produce satisfactory documentary evidence of all relevant qualifications and experience claimed by them. See Section 6: Eligibility Requirements for further details.</w:t>
      </w:r>
    </w:p>
    <w:p w14:paraId="2980B15E" w14:textId="77777777" w:rsidR="00D841BF" w:rsidRPr="00B20D87" w:rsidRDefault="00D841BF" w:rsidP="00370D26">
      <w:pPr>
        <w:pStyle w:val="Heading2"/>
        <w:spacing w:line="360" w:lineRule="auto"/>
        <w:ind w:left="0" w:firstLine="0"/>
        <w:rPr>
          <w:rFonts w:cs="Arial"/>
        </w:rPr>
      </w:pPr>
      <w:bookmarkStart w:id="60" w:name="_Toc225413240"/>
      <w:r w:rsidRPr="00B20D87">
        <w:rPr>
          <w:rFonts w:cs="Arial"/>
        </w:rPr>
        <w:t>Panel</w:t>
      </w:r>
      <w:bookmarkEnd w:id="60"/>
      <w:r w:rsidRPr="00B20D87">
        <w:rPr>
          <w:rFonts w:cs="Arial"/>
        </w:rPr>
        <w:t xml:space="preserve"> </w:t>
      </w:r>
    </w:p>
    <w:p w14:paraId="18CF02DF" w14:textId="15FD2572" w:rsidR="00D841BF" w:rsidRPr="00582994" w:rsidRDefault="007C34BD" w:rsidP="00370D26">
      <w:pPr>
        <w:spacing w:before="240" w:after="0"/>
        <w:ind w:right="14"/>
      </w:pPr>
      <w:r w:rsidRPr="00582994">
        <w:t xml:space="preserve">A panel may be established from which appointments may be made which will expire 18 months from the date of the first appointment </w:t>
      </w:r>
      <w:r w:rsidR="004904F5" w:rsidRPr="00582994">
        <w:t xml:space="preserve">or </w:t>
      </w:r>
      <w:r w:rsidR="004904F5" w:rsidRPr="00600A14">
        <w:t>until</w:t>
      </w:r>
      <w:r w:rsidR="00600A14" w:rsidRPr="00600A14">
        <w:t xml:space="preserve"> the panel is exhausted, or external funding for the role has been exhausted for whichever is sooner </w:t>
      </w:r>
      <w:r w:rsidRPr="00582994">
        <w:t>Candidates will be advised of the outcome of the competition as soon as possible after the interview process. Candidates not appointed at the expiry of the panel will have no claim to appointment thereafter because of having been on the panel.</w:t>
      </w:r>
    </w:p>
    <w:p w14:paraId="58ADF196" w14:textId="77777777" w:rsidR="00D841BF" w:rsidRPr="00B20D87" w:rsidRDefault="00D841BF" w:rsidP="00370D26">
      <w:pPr>
        <w:pStyle w:val="Heading2"/>
        <w:spacing w:line="360" w:lineRule="auto"/>
        <w:ind w:left="0" w:firstLine="0"/>
        <w:rPr>
          <w:rFonts w:cs="Arial"/>
        </w:rPr>
      </w:pPr>
      <w:bookmarkStart w:id="61" w:name="_Toc225413241"/>
      <w:bookmarkStart w:id="62" w:name="_Hlk207717457"/>
      <w:r w:rsidRPr="00B20D87">
        <w:rPr>
          <w:rFonts w:cs="Arial"/>
        </w:rPr>
        <w:t>Reasonable Accommodation</w:t>
      </w:r>
      <w:bookmarkEnd w:id="61"/>
      <w:r w:rsidRPr="00B20D87">
        <w:rPr>
          <w:rFonts w:cs="Arial"/>
        </w:rPr>
        <w:t xml:space="preserve"> </w:t>
      </w:r>
    </w:p>
    <w:p w14:paraId="62CDE5C9" w14:textId="77777777" w:rsidR="007C34BD" w:rsidRPr="00582994" w:rsidRDefault="007C34BD" w:rsidP="00370D26">
      <w:pPr>
        <w:pBdr>
          <w:top w:val="nil"/>
          <w:left w:val="nil"/>
          <w:bottom w:val="nil"/>
          <w:right w:val="nil"/>
          <w:between w:val="nil"/>
          <w:bar w:val="nil"/>
        </w:pBdr>
        <w:spacing w:before="240"/>
        <w:contextualSpacing/>
        <w:jc w:val="both"/>
      </w:pPr>
      <w:bookmarkStart w:id="63" w:name="_Hlk225426122"/>
      <w:bookmarkEnd w:id="62"/>
      <w:r w:rsidRPr="00582994">
        <w:t xml:space="preserve">A reasonable accommodation is an appropriate measure to meet the needs of disabled employees, to enable a person who has a disability to have equal opportunities when applying for employment, be treated the same as co-workers, have equal opportunities for promotion and undertake training. </w:t>
      </w:r>
    </w:p>
    <w:p w14:paraId="0FF5388C" w14:textId="77777777" w:rsidR="007C34BD" w:rsidRPr="00582994" w:rsidRDefault="007C34BD" w:rsidP="00370D26">
      <w:pPr>
        <w:pBdr>
          <w:top w:val="nil"/>
          <w:left w:val="nil"/>
          <w:bottom w:val="nil"/>
          <w:right w:val="nil"/>
          <w:between w:val="nil"/>
          <w:bar w:val="nil"/>
        </w:pBdr>
        <w:spacing w:before="240"/>
        <w:contextualSpacing/>
        <w:jc w:val="both"/>
      </w:pPr>
      <w:r w:rsidRPr="00582994">
        <w:lastRenderedPageBreak/>
        <w:t xml:space="preserve">We are committed to equality of opportunity for all candidates. Reasonable accommodation in our selection process refers to adjustments and practical changes which would enable all candidates to have an equal opportunity in the process. </w:t>
      </w:r>
    </w:p>
    <w:p w14:paraId="4D87153F" w14:textId="77777777" w:rsidR="007C34BD" w:rsidRPr="00582994" w:rsidRDefault="007C34BD" w:rsidP="00370D26">
      <w:pPr>
        <w:pBdr>
          <w:top w:val="nil"/>
          <w:left w:val="nil"/>
          <w:bottom w:val="nil"/>
          <w:right w:val="nil"/>
          <w:between w:val="nil"/>
          <w:bar w:val="nil"/>
        </w:pBdr>
        <w:spacing w:before="240"/>
        <w:contextualSpacing/>
        <w:jc w:val="both"/>
      </w:pPr>
    </w:p>
    <w:p w14:paraId="5246E92D" w14:textId="77777777" w:rsidR="007C34BD" w:rsidRPr="00582994" w:rsidRDefault="007C34BD" w:rsidP="00370D26">
      <w:pPr>
        <w:pBdr>
          <w:top w:val="nil"/>
          <w:left w:val="nil"/>
          <w:bottom w:val="nil"/>
          <w:right w:val="nil"/>
          <w:between w:val="nil"/>
          <w:bar w:val="nil"/>
        </w:pBdr>
        <w:spacing w:before="240"/>
        <w:contextualSpacing/>
        <w:jc w:val="both"/>
      </w:pPr>
      <w:r w:rsidRPr="00582994">
        <w:t xml:space="preserve">Any request for reasonable accommodation will be treated in strict confidence.  </w:t>
      </w:r>
    </w:p>
    <w:p w14:paraId="6BE47F56" w14:textId="77777777" w:rsidR="007C34BD" w:rsidRPr="00582994" w:rsidRDefault="007C34BD" w:rsidP="00370D26">
      <w:pPr>
        <w:pBdr>
          <w:top w:val="nil"/>
          <w:left w:val="nil"/>
          <w:bottom w:val="nil"/>
          <w:right w:val="nil"/>
          <w:between w:val="nil"/>
          <w:bar w:val="nil"/>
        </w:pBdr>
        <w:spacing w:before="240"/>
        <w:contextualSpacing/>
        <w:jc w:val="both"/>
      </w:pPr>
    </w:p>
    <w:p w14:paraId="450219FB" w14:textId="017F8637" w:rsidR="005C7922" w:rsidRPr="00E21344" w:rsidRDefault="007C34BD" w:rsidP="00370D26">
      <w:pPr>
        <w:pBdr>
          <w:top w:val="nil"/>
          <w:left w:val="nil"/>
          <w:bottom w:val="nil"/>
          <w:right w:val="nil"/>
          <w:between w:val="nil"/>
          <w:bar w:val="nil"/>
        </w:pBdr>
        <w:spacing w:before="240"/>
        <w:contextualSpacing/>
        <w:jc w:val="both"/>
        <w:rPr>
          <w:rFonts w:eastAsiaTheme="minorHAnsi"/>
        </w:rPr>
      </w:pPr>
      <w:r w:rsidRPr="00582994">
        <w:t xml:space="preserve">Should you wish to request a reasonable accommodation at any stage of the recruitment process please email </w:t>
      </w:r>
      <w:hyperlink r:id="rId21" w:history="1">
        <w:r w:rsidRPr="00582994">
          <w:rPr>
            <w:rStyle w:val="Hyperlink"/>
          </w:rPr>
          <w:t>dlo@dcee.gov.ie</w:t>
        </w:r>
      </w:hyperlink>
      <w:r w:rsidRPr="00582994">
        <w:t xml:space="preserve"> in strict confidence</w:t>
      </w:r>
    </w:p>
    <w:p w14:paraId="36F5F10F" w14:textId="77777777" w:rsidR="00D841BF" w:rsidRPr="00B20D87" w:rsidRDefault="00D841BF" w:rsidP="00370D26">
      <w:pPr>
        <w:pStyle w:val="Heading1"/>
        <w:spacing w:before="240"/>
        <w:ind w:left="0" w:firstLine="0"/>
      </w:pPr>
      <w:bookmarkStart w:id="64" w:name="_Toc212116883"/>
      <w:bookmarkStart w:id="65" w:name="_Toc225413242"/>
      <w:bookmarkEnd w:id="63"/>
      <w:r w:rsidRPr="00B20D87">
        <w:t>Eligibility to Compete and Certain Restrictions on Eligibility and the Principal Conditions of Service</w:t>
      </w:r>
      <w:bookmarkEnd w:id="64"/>
      <w:bookmarkEnd w:id="65"/>
    </w:p>
    <w:p w14:paraId="3DE98358" w14:textId="77777777" w:rsidR="00D841BF" w:rsidRPr="00B20D87" w:rsidRDefault="00D841BF" w:rsidP="00370D26">
      <w:pPr>
        <w:pStyle w:val="Heading2"/>
        <w:spacing w:line="360" w:lineRule="auto"/>
        <w:ind w:left="0" w:firstLine="0"/>
        <w:rPr>
          <w:rFonts w:cs="Arial"/>
        </w:rPr>
      </w:pPr>
      <w:bookmarkStart w:id="66" w:name="_Toc225413243"/>
      <w:r w:rsidRPr="00B20D87">
        <w:rPr>
          <w:rFonts w:cs="Arial"/>
        </w:rPr>
        <w:t>Citizenship Requirements</w:t>
      </w:r>
      <w:bookmarkEnd w:id="66"/>
      <w:r w:rsidRPr="00B20D87">
        <w:rPr>
          <w:rFonts w:cs="Arial"/>
        </w:rPr>
        <w:t xml:space="preserve"> </w:t>
      </w:r>
    </w:p>
    <w:p w14:paraId="42609A10" w14:textId="77777777" w:rsidR="00D841BF" w:rsidRPr="00582994" w:rsidRDefault="00D841BF" w:rsidP="00370D26">
      <w:pPr>
        <w:spacing w:before="240" w:after="0"/>
        <w:ind w:right="124" w:hanging="8"/>
        <w:rPr>
          <w:rFonts w:eastAsia="Segoe UI Historic"/>
        </w:rPr>
      </w:pPr>
      <w:r w:rsidRPr="00582994">
        <w:rPr>
          <w:rFonts w:eastAsia="Segoe UI Historic"/>
        </w:rPr>
        <w:t xml:space="preserve">Eligible candidates must be: </w:t>
      </w:r>
    </w:p>
    <w:p w14:paraId="0F034284" w14:textId="77777777" w:rsidR="00D841BF" w:rsidRPr="00F234CA" w:rsidRDefault="00D841BF" w:rsidP="00370D26">
      <w:pPr>
        <w:pStyle w:val="ListParagraph"/>
        <w:numPr>
          <w:ilvl w:val="0"/>
          <w:numId w:val="18"/>
        </w:numPr>
        <w:spacing w:before="240" w:after="0" w:line="360" w:lineRule="auto"/>
        <w:ind w:right="124"/>
        <w:rPr>
          <w:rFonts w:ascii="Arial" w:eastAsia="Segoe UI Historic" w:hAnsi="Arial" w:cs="Arial"/>
        </w:rPr>
      </w:pPr>
      <w:r w:rsidRPr="00F234CA">
        <w:rPr>
          <w:rFonts w:ascii="Arial" w:eastAsia="Segoe UI Historic" w:hAnsi="Arial" w:cs="Arial"/>
        </w:rPr>
        <w:t xml:space="preserve">A citizen of the European Economic Area (EEA). The EEA consists of the Member States of the European Union, Iceland, Liechtenstein and Norway; or </w:t>
      </w:r>
    </w:p>
    <w:p w14:paraId="0B1B683F" w14:textId="77777777" w:rsidR="00D841BF" w:rsidRPr="00F234CA" w:rsidRDefault="00D841BF" w:rsidP="00370D26">
      <w:pPr>
        <w:pStyle w:val="ListParagraph"/>
        <w:numPr>
          <w:ilvl w:val="0"/>
          <w:numId w:val="18"/>
        </w:numPr>
        <w:spacing w:before="240" w:after="0" w:line="360" w:lineRule="auto"/>
        <w:ind w:right="124"/>
        <w:rPr>
          <w:rFonts w:ascii="Arial" w:eastAsia="Segoe UI Historic" w:hAnsi="Arial" w:cs="Arial"/>
        </w:rPr>
      </w:pPr>
      <w:r w:rsidRPr="00F234CA">
        <w:rPr>
          <w:rFonts w:ascii="Arial" w:eastAsia="Segoe UI Historic" w:hAnsi="Arial" w:cs="Arial"/>
        </w:rPr>
        <w:t xml:space="preserve">A citizen of the United Kingdom (UK); or </w:t>
      </w:r>
    </w:p>
    <w:p w14:paraId="357AE565" w14:textId="77777777" w:rsidR="00D841BF" w:rsidRPr="00F234CA" w:rsidRDefault="00D841BF" w:rsidP="00370D26">
      <w:pPr>
        <w:pStyle w:val="ListParagraph"/>
        <w:numPr>
          <w:ilvl w:val="0"/>
          <w:numId w:val="18"/>
        </w:numPr>
        <w:spacing w:before="240" w:after="0" w:line="360" w:lineRule="auto"/>
        <w:ind w:right="124"/>
        <w:rPr>
          <w:rFonts w:ascii="Arial" w:eastAsia="Segoe UI Historic" w:hAnsi="Arial" w:cs="Arial"/>
        </w:rPr>
      </w:pPr>
      <w:r w:rsidRPr="00F234CA">
        <w:rPr>
          <w:rFonts w:ascii="Arial" w:eastAsia="Segoe UI Historic" w:hAnsi="Arial" w:cs="Arial"/>
        </w:rPr>
        <w:t xml:space="preserve">A citizen of Switzerland pursuant to the agreement between the EU and Switzerland on the free movement of persons; or </w:t>
      </w:r>
    </w:p>
    <w:p w14:paraId="46BF297C" w14:textId="77777777" w:rsidR="00D841BF" w:rsidRPr="00F234CA" w:rsidRDefault="00D841BF" w:rsidP="00370D26">
      <w:pPr>
        <w:pStyle w:val="ListParagraph"/>
        <w:numPr>
          <w:ilvl w:val="0"/>
          <w:numId w:val="18"/>
        </w:numPr>
        <w:spacing w:before="240" w:after="0" w:line="360" w:lineRule="auto"/>
        <w:ind w:right="124"/>
        <w:rPr>
          <w:rFonts w:ascii="Arial" w:eastAsia="Segoe UI Historic" w:hAnsi="Arial" w:cs="Arial"/>
        </w:rPr>
      </w:pPr>
      <w:r w:rsidRPr="00F234CA">
        <w:rPr>
          <w:rFonts w:ascii="Arial" w:eastAsia="Segoe UI Historic" w:hAnsi="Arial" w:cs="Arial"/>
        </w:rPr>
        <w:t xml:space="preserve">A non-EEA citizen who has a stamp </w:t>
      </w:r>
      <w:r w:rsidRPr="00F234CA">
        <w:rPr>
          <w:rFonts w:ascii="Arial" w:eastAsia="Segoe UI Historic" w:hAnsi="Arial" w:cs="Arial"/>
          <w:iCs/>
        </w:rPr>
        <w:t>4</w:t>
      </w:r>
      <w:r w:rsidRPr="00F234CA">
        <w:rPr>
          <w:rFonts w:ascii="Arial" w:hAnsi="Arial" w:cs="Arial"/>
          <w:iCs/>
          <w:vertAlign w:val="superscript"/>
        </w:rPr>
        <w:footnoteReference w:id="1"/>
      </w:r>
      <w:r w:rsidRPr="00F234CA">
        <w:rPr>
          <w:rFonts w:ascii="Arial" w:eastAsia="Segoe UI Historic" w:hAnsi="Arial" w:cs="Arial"/>
        </w:rPr>
        <w:t xml:space="preserve"> or a stamp 5 </w:t>
      </w:r>
      <w:proofErr w:type="gramStart"/>
      <w:r w:rsidRPr="00F234CA">
        <w:rPr>
          <w:rFonts w:ascii="Arial" w:eastAsia="Segoe UI Historic" w:hAnsi="Arial" w:cs="Arial"/>
        </w:rPr>
        <w:t>permission</w:t>
      </w:r>
      <w:r w:rsidRPr="00F234CA">
        <w:rPr>
          <w:rFonts w:ascii="Arial" w:eastAsia="Segoe UI Historic" w:hAnsi="Arial" w:cs="Arial"/>
          <w:iCs/>
        </w:rPr>
        <w:t>;</w:t>
      </w:r>
      <w:proofErr w:type="gramEnd"/>
      <w:r w:rsidRPr="00F234CA">
        <w:rPr>
          <w:rFonts w:ascii="Arial" w:eastAsia="Segoe UI Historic" w:hAnsi="Arial" w:cs="Arial"/>
        </w:rPr>
        <w:t xml:space="preserve"> </w:t>
      </w:r>
    </w:p>
    <w:p w14:paraId="642A5E8F" w14:textId="574656B4" w:rsidR="00D841BF" w:rsidRPr="00582994" w:rsidRDefault="00D841BF" w:rsidP="00370D26">
      <w:pPr>
        <w:spacing w:before="240" w:after="0"/>
        <w:rPr>
          <w:rFonts w:eastAsia="Segoe UI Historic"/>
        </w:rPr>
      </w:pPr>
      <w:r w:rsidRPr="00582994">
        <w:rPr>
          <w:rFonts w:eastAsia="Segoe UI Historic"/>
        </w:rPr>
        <w:t xml:space="preserve">To qualify candidates must meet one of the citizenship criteria above by the date of any job offer. </w:t>
      </w:r>
    </w:p>
    <w:p w14:paraId="487A744F" w14:textId="77777777" w:rsidR="00D841BF" w:rsidRPr="00B20D87" w:rsidRDefault="00D841BF" w:rsidP="00370D26">
      <w:pPr>
        <w:pStyle w:val="Heading2"/>
        <w:spacing w:line="360" w:lineRule="auto"/>
        <w:ind w:left="0" w:firstLine="0"/>
        <w:rPr>
          <w:rFonts w:cs="Arial"/>
        </w:rPr>
      </w:pPr>
      <w:bookmarkStart w:id="67" w:name="_Toc225413244"/>
      <w:r w:rsidRPr="00B20D87">
        <w:rPr>
          <w:rFonts w:cs="Arial"/>
        </w:rPr>
        <w:t>Collective Agreement: Redundancy Payments to Public Servants</w:t>
      </w:r>
      <w:bookmarkEnd w:id="67"/>
      <w:r w:rsidRPr="00B20D87">
        <w:rPr>
          <w:rFonts w:cs="Arial"/>
        </w:rPr>
        <w:t xml:space="preserve">  </w:t>
      </w:r>
    </w:p>
    <w:p w14:paraId="1CCCC4CE" w14:textId="77777777" w:rsidR="00D841BF" w:rsidRPr="00582994" w:rsidRDefault="00D841BF" w:rsidP="00370D26">
      <w:pPr>
        <w:spacing w:before="240"/>
      </w:pPr>
      <w:r w:rsidRPr="00582994">
        <w:t xml:space="preserve">The Department of Public Expenditure and Reform letter dated 28th June 2012 to Personnel Officers introduced, with effect from 1st June 2012, a Collective Agreement which had been reached between the Department of Public Expenditure and Reform and the Public Services Committee of the ICTU in relation to ex-gratia Redundancy Payments to Public Servants.  It is a condition of the Collective </w:t>
      </w:r>
    </w:p>
    <w:p w14:paraId="76A6DEF6" w14:textId="77777777" w:rsidR="00D841BF" w:rsidRPr="00582994" w:rsidRDefault="00D841BF" w:rsidP="00370D26">
      <w:pPr>
        <w:spacing w:before="240"/>
      </w:pPr>
      <w:r w:rsidRPr="00582994">
        <w:lastRenderedPageBreak/>
        <w:t xml:space="preserve">Agreement that persons availing of the agreement will not be eligible for re-employment in the Public </w:t>
      </w:r>
    </w:p>
    <w:p w14:paraId="5D5D67CA" w14:textId="7E6903AE" w:rsidR="00D841BF" w:rsidRPr="00AC3B31" w:rsidRDefault="00D841BF" w:rsidP="00370D26">
      <w:pPr>
        <w:spacing w:before="240"/>
      </w:pPr>
      <w:r w:rsidRPr="00582994">
        <w:t xml:space="preserve">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 </w:t>
      </w:r>
    </w:p>
    <w:p w14:paraId="63638DD1" w14:textId="77777777" w:rsidR="00D841BF" w:rsidRPr="00B20D87" w:rsidRDefault="00D841BF" w:rsidP="00370D26">
      <w:pPr>
        <w:pStyle w:val="Heading2"/>
        <w:spacing w:line="360" w:lineRule="auto"/>
        <w:ind w:left="0" w:firstLine="0"/>
        <w:rPr>
          <w:rFonts w:eastAsia="Segoe UI Historic" w:cs="Arial"/>
          <w:b w:val="0"/>
          <w:bCs/>
          <w:sz w:val="44"/>
          <w:szCs w:val="40"/>
        </w:rPr>
      </w:pPr>
      <w:bookmarkStart w:id="68" w:name="_Toc225413245"/>
      <w:r w:rsidRPr="00B20D87">
        <w:rPr>
          <w:rFonts w:cs="Arial"/>
        </w:rPr>
        <w:t>Incentivised Scheme for Early Retirement (ISER)</w:t>
      </w:r>
      <w:bookmarkEnd w:id="68"/>
      <w:r w:rsidRPr="00B20D87">
        <w:rPr>
          <w:rFonts w:cs="Arial"/>
        </w:rPr>
        <w:t xml:space="preserve"> </w:t>
      </w:r>
    </w:p>
    <w:p w14:paraId="46C30361" w14:textId="4B54C476" w:rsidR="00D841BF" w:rsidRPr="00AC3B31" w:rsidRDefault="00D841BF" w:rsidP="00370D26">
      <w:pPr>
        <w:spacing w:before="240"/>
      </w:pPr>
      <w:r w:rsidRPr="00582994">
        <w:t xml:space="preserve">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 </w:t>
      </w:r>
    </w:p>
    <w:p w14:paraId="42658085" w14:textId="77777777" w:rsidR="00D841BF" w:rsidRPr="00B20D87" w:rsidRDefault="00D841BF" w:rsidP="00370D26">
      <w:pPr>
        <w:pStyle w:val="Heading2"/>
        <w:spacing w:line="360" w:lineRule="auto"/>
        <w:ind w:left="0" w:firstLine="0"/>
        <w:rPr>
          <w:rFonts w:cs="Arial"/>
        </w:rPr>
      </w:pPr>
      <w:bookmarkStart w:id="69" w:name="_Toc225413246"/>
      <w:r w:rsidRPr="00B20D87">
        <w:rPr>
          <w:rFonts w:cs="Arial"/>
        </w:rPr>
        <w:t>Department of Health and Children Circular (7/2010)</w:t>
      </w:r>
      <w:bookmarkEnd w:id="69"/>
      <w:r w:rsidRPr="00B20D87">
        <w:rPr>
          <w:rFonts w:cs="Arial"/>
        </w:rPr>
        <w:t xml:space="preserve"> </w:t>
      </w:r>
    </w:p>
    <w:p w14:paraId="6735BD2C" w14:textId="0E01C720" w:rsidR="00D841BF" w:rsidRPr="00AC3B31" w:rsidRDefault="00D841BF" w:rsidP="00370D26">
      <w:pPr>
        <w:spacing w:before="240"/>
      </w:pPr>
      <w:r w:rsidRPr="00582994">
        <w:t xml:space="preserve">The Department of Health Circular 7/2010 dated </w:t>
      </w:r>
      <w:r w:rsidRPr="00582994">
        <w:rPr>
          <w:lang w:eastAsia="en-GB"/>
        </w:rPr>
        <w:t>1</w:t>
      </w:r>
      <w:r w:rsidRPr="00582994">
        <w:t xml:space="preserve">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  People who availed of the VRS scheme and who may be successful in this competition will have to prove their eligibility (expiry of period of non-eligibility).   </w:t>
      </w:r>
    </w:p>
    <w:p w14:paraId="13A72F6F" w14:textId="77777777" w:rsidR="00D841BF" w:rsidRPr="00B20D87" w:rsidRDefault="00D841BF" w:rsidP="00370D26">
      <w:pPr>
        <w:pStyle w:val="Heading2"/>
        <w:spacing w:line="360" w:lineRule="auto"/>
        <w:ind w:left="0" w:firstLine="0"/>
        <w:rPr>
          <w:rFonts w:cs="Arial"/>
        </w:rPr>
      </w:pPr>
      <w:bookmarkStart w:id="70" w:name="_Toc225413247"/>
      <w:r w:rsidRPr="00B20D87">
        <w:rPr>
          <w:rFonts w:cs="Arial"/>
        </w:rPr>
        <w:t>Department of Environment, Community &amp; Local Government (Circular Letter LG(P) 06/2013)</w:t>
      </w:r>
      <w:bookmarkEnd w:id="70"/>
      <w:r w:rsidRPr="00B20D87">
        <w:rPr>
          <w:rFonts w:cs="Arial"/>
        </w:rPr>
        <w:t xml:space="preserve"> </w:t>
      </w:r>
    </w:p>
    <w:p w14:paraId="3AE7237A" w14:textId="7540CB72" w:rsidR="00D841BF" w:rsidRPr="00AC3B31" w:rsidRDefault="00D841BF" w:rsidP="00370D26">
      <w:pPr>
        <w:widowControl w:val="0"/>
        <w:spacing w:before="240" w:after="0"/>
        <w:ind w:right="595" w:hanging="6"/>
        <w:rPr>
          <w:rFonts w:eastAsia="Segoe UI Historic"/>
        </w:rPr>
      </w:pPr>
      <w:r w:rsidRPr="00582994">
        <w:rPr>
          <w:rFonts w:eastAsia="Segoe UI Historic"/>
        </w:rPr>
        <w:t>The Department of Environment, Community &amp; Local Government Circular Letter LG(P) 06/2013 introduced a Voluntary Redundancy Scheme for Local Authorities.  In accordance with the terms of the Collective Agreement: Redundancy Payments to Public Servants dated 28 June 2012 as detailed above, it is a specific condition of that VER Scheme that persons will not be eligible for re-employment in any Public Service body [as defined by the Financial Emergency Measures in the Public Interest Acts 2009</w:t>
      </w:r>
      <w:r w:rsidRPr="00582994">
        <w:rPr>
          <w:lang w:eastAsia="en-GB"/>
        </w:rPr>
        <w:t xml:space="preserve"> – </w:t>
      </w:r>
      <w:r w:rsidRPr="00582994">
        <w:rPr>
          <w:rFonts w:eastAsia="Segoe UI Historic"/>
        </w:rPr>
        <w:t xml:space="preserve">2011 and the Public Service Pensions (Single Scheme and Other Provisions) </w:t>
      </w:r>
      <w:r w:rsidRPr="00582994">
        <w:rPr>
          <w:rFonts w:eastAsia="Segoe UI Historic"/>
        </w:rPr>
        <w:lastRenderedPageBreak/>
        <w:t xml:space="preserve">Act 2012] for a period of 2 years from their date of departure under this Scheme. These conditions also apply in the case of engagement/employment on a contract for service basis (either as a contractor or as an employee of a contractor).   </w:t>
      </w:r>
    </w:p>
    <w:p w14:paraId="5048C17B" w14:textId="77777777" w:rsidR="00D841BF" w:rsidRPr="00B20D87" w:rsidRDefault="00D841BF" w:rsidP="00370D26">
      <w:pPr>
        <w:pStyle w:val="Heading2"/>
        <w:spacing w:line="360" w:lineRule="auto"/>
        <w:ind w:left="0" w:firstLine="0"/>
        <w:rPr>
          <w:rFonts w:cs="Arial"/>
        </w:rPr>
      </w:pPr>
      <w:bookmarkStart w:id="71" w:name="_Toc225413248"/>
      <w:r w:rsidRPr="00B20D87">
        <w:rPr>
          <w:rFonts w:cs="Arial"/>
        </w:rPr>
        <w:t>Declaration</w:t>
      </w:r>
      <w:bookmarkEnd w:id="71"/>
      <w:r w:rsidRPr="00B20D87">
        <w:rPr>
          <w:rFonts w:cs="Arial"/>
        </w:rPr>
        <w:t xml:space="preserve"> </w:t>
      </w:r>
    </w:p>
    <w:p w14:paraId="5B069D9D" w14:textId="4C5347B2" w:rsidR="00D841BF" w:rsidRPr="00582994" w:rsidRDefault="00D841BF" w:rsidP="00D01A0F">
      <w:pPr>
        <w:spacing w:before="240" w:after="0"/>
        <w:ind w:right="232" w:hanging="8"/>
        <w:rPr>
          <w:rFonts w:eastAsia="Segoe UI Historic"/>
        </w:rPr>
      </w:pPr>
      <w:r w:rsidRPr="00582994">
        <w:rPr>
          <w:rFonts w:eastAsia="Segoe UI Historic"/>
        </w:rPr>
        <w:t xml:space="preserve">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 </w:t>
      </w:r>
    </w:p>
    <w:p w14:paraId="27D98154" w14:textId="77777777" w:rsidR="00D841BF" w:rsidRPr="00B20D87" w:rsidRDefault="00D841BF" w:rsidP="00370D26">
      <w:pPr>
        <w:pStyle w:val="Heading2"/>
        <w:spacing w:line="360" w:lineRule="auto"/>
        <w:ind w:left="0" w:firstLine="0"/>
        <w:rPr>
          <w:rFonts w:cs="Arial"/>
        </w:rPr>
      </w:pPr>
      <w:bookmarkStart w:id="72" w:name="_Toc225413249"/>
      <w:r w:rsidRPr="00B20D87">
        <w:rPr>
          <w:rFonts w:cs="Arial"/>
        </w:rPr>
        <w:t>Employer of Choice</w:t>
      </w:r>
      <w:bookmarkEnd w:id="72"/>
      <w:r w:rsidRPr="00B20D87">
        <w:rPr>
          <w:rFonts w:cs="Arial"/>
        </w:rPr>
        <w:t xml:space="preserve"> </w:t>
      </w:r>
    </w:p>
    <w:p w14:paraId="7943EEB4" w14:textId="53ACDBBE" w:rsidR="005C7922" w:rsidRPr="00F3605A" w:rsidRDefault="00D841BF" w:rsidP="00F3605A">
      <w:pPr>
        <w:spacing w:before="240" w:after="0"/>
        <w:ind w:right="124" w:hanging="8"/>
        <w:rPr>
          <w:rFonts w:eastAsia="Segoe UI Historic"/>
        </w:rPr>
      </w:pPr>
      <w:r w:rsidRPr="00582994">
        <w:rPr>
          <w:rFonts w:eastAsia="Segoe UI Historic"/>
        </w:rPr>
        <w:t>As an Employer of Choice, the Civil Service has many flexible and family friendly policies</w:t>
      </w:r>
      <w:r w:rsidRPr="00582994">
        <w:rPr>
          <w:rFonts w:eastAsia="Segoe UI Historic"/>
          <w:iCs/>
        </w:rPr>
        <w:t>,</w:t>
      </w:r>
      <w:r w:rsidRPr="00582994">
        <w:rPr>
          <w:rFonts w:eastAsia="Segoe UI Historic"/>
        </w:rPr>
        <w:t xml:space="preserve"> e.g. Work-sharing, Shorter Working Year, Remote Working (operated on a ‘blended’ basis</w:t>
      </w:r>
      <w:r w:rsidRPr="00582994">
        <w:rPr>
          <w:rFonts w:eastAsia="Segoe UI Historic"/>
          <w:iCs/>
        </w:rPr>
        <w:t>),</w:t>
      </w:r>
      <w:r w:rsidRPr="00582994">
        <w:rPr>
          <w:rFonts w:eastAsia="Segoe UI Historic"/>
        </w:rPr>
        <w:t xml:space="preserve"> etc.  All elective policies can be applied for in accordance with the relevant statutory provisions and are subject to the business needs of the organisation.</w:t>
      </w:r>
      <w:r w:rsidR="005C7922" w:rsidRPr="00582994">
        <w:t xml:space="preserve"> </w:t>
      </w:r>
    </w:p>
    <w:p w14:paraId="6F3F1724" w14:textId="24147710" w:rsidR="005C7922" w:rsidRPr="00794413" w:rsidRDefault="000807D1" w:rsidP="00370D26">
      <w:pPr>
        <w:pStyle w:val="Heading1"/>
        <w:spacing w:before="240"/>
        <w:ind w:left="0" w:firstLine="0"/>
      </w:pPr>
      <w:bookmarkStart w:id="73" w:name="_Toc212116884"/>
      <w:bookmarkStart w:id="74" w:name="_Toc225413250"/>
      <w:bookmarkEnd w:id="21"/>
      <w:r w:rsidRPr="00794413">
        <w:t>Principal Conditions of Service</w:t>
      </w:r>
      <w:bookmarkEnd w:id="73"/>
      <w:bookmarkEnd w:id="74"/>
    </w:p>
    <w:p w14:paraId="05AB780F" w14:textId="77777777" w:rsidR="000807D1" w:rsidRPr="00794413" w:rsidRDefault="000807D1" w:rsidP="00370D26">
      <w:pPr>
        <w:pStyle w:val="Heading2"/>
        <w:spacing w:line="360" w:lineRule="auto"/>
        <w:ind w:left="0" w:firstLine="0"/>
        <w:rPr>
          <w:rFonts w:eastAsia="Segoe UI Historic" w:cs="Arial"/>
          <w:b w:val="0"/>
          <w:bCs/>
          <w:sz w:val="28"/>
          <w:szCs w:val="36"/>
        </w:rPr>
      </w:pPr>
      <w:bookmarkStart w:id="75" w:name="_Toc225413251"/>
      <w:r w:rsidRPr="00794413">
        <w:rPr>
          <w:rFonts w:cs="Arial"/>
        </w:rPr>
        <w:t>General</w:t>
      </w:r>
      <w:bookmarkEnd w:id="75"/>
      <w:r w:rsidRPr="00794413">
        <w:rPr>
          <w:rFonts w:eastAsia="Segoe UI Historic" w:cs="Arial"/>
          <w:bCs/>
          <w:sz w:val="28"/>
          <w:szCs w:val="36"/>
        </w:rPr>
        <w:t xml:space="preserve"> </w:t>
      </w:r>
    </w:p>
    <w:p w14:paraId="52442EB3" w14:textId="44AF161C" w:rsidR="000807D1" w:rsidRPr="00582994" w:rsidRDefault="000807D1" w:rsidP="00370D26">
      <w:pPr>
        <w:spacing w:before="240" w:after="3"/>
        <w:ind w:right="124" w:hanging="8"/>
        <w:rPr>
          <w:rFonts w:eastAsia="Segoe UI Historic"/>
        </w:rPr>
      </w:pPr>
      <w:r w:rsidRPr="00582994">
        <w:rPr>
          <w:rFonts w:eastAsia="Segoe UI Historic"/>
        </w:rPr>
        <w:t xml:space="preserve">The appointment is to a </w:t>
      </w:r>
      <w:r w:rsidR="00A82FAF">
        <w:rPr>
          <w:rFonts w:eastAsia="Segoe UI Historic"/>
        </w:rPr>
        <w:t xml:space="preserve">temporary </w:t>
      </w:r>
      <w:r w:rsidRPr="00582994">
        <w:rPr>
          <w:rFonts w:eastAsia="Segoe UI Historic"/>
        </w:rPr>
        <w:t xml:space="preserve">post in the Civil Service and is subject to the Civil Service Regulations Ats 1956 to 2005, the Public Service Management (Recruitment and Appointments) Act 2004 and any other Act for the time being in force relating to the Civil Service. The appointee will also be subject to the Civil Service Code of Standards and Behaviour. </w:t>
      </w:r>
    </w:p>
    <w:p w14:paraId="1CC06E2F" w14:textId="77777777" w:rsidR="000807D1" w:rsidRPr="00794413" w:rsidRDefault="000807D1" w:rsidP="00370D26">
      <w:pPr>
        <w:pStyle w:val="Heading2"/>
        <w:spacing w:line="360" w:lineRule="auto"/>
        <w:ind w:left="0" w:firstLine="0"/>
        <w:rPr>
          <w:rFonts w:eastAsia="Segoe UI Historic" w:cs="Arial"/>
          <w:b w:val="0"/>
          <w:bCs/>
          <w:sz w:val="28"/>
          <w:szCs w:val="36"/>
        </w:rPr>
      </w:pPr>
      <w:bookmarkStart w:id="76" w:name="_Toc225413252"/>
      <w:r w:rsidRPr="00794413">
        <w:rPr>
          <w:rFonts w:cs="Arial"/>
        </w:rPr>
        <w:t>Pay</w:t>
      </w:r>
      <w:bookmarkEnd w:id="76"/>
      <w:r w:rsidRPr="00794413">
        <w:rPr>
          <w:rFonts w:eastAsia="Segoe UI Historic" w:cs="Arial"/>
          <w:bCs/>
          <w:sz w:val="28"/>
          <w:szCs w:val="36"/>
        </w:rPr>
        <w:t xml:space="preserve"> </w:t>
      </w:r>
    </w:p>
    <w:p w14:paraId="170A88AC" w14:textId="7C3214AD" w:rsidR="000807D1" w:rsidRPr="00AC3B31" w:rsidRDefault="000807D1" w:rsidP="00370D26">
      <w:pPr>
        <w:spacing w:before="240" w:after="0"/>
        <w:ind w:right="124" w:hanging="8"/>
        <w:rPr>
          <w:rFonts w:eastAsia="Segoe UI Historic"/>
        </w:rPr>
      </w:pPr>
      <w:r w:rsidRPr="00582994">
        <w:rPr>
          <w:rFonts w:eastAsia="Segoe UI Historic"/>
        </w:rPr>
        <w:t xml:space="preserve">The </w:t>
      </w:r>
      <w:r w:rsidRPr="00582994">
        <w:rPr>
          <w:rFonts w:eastAsia="Segoe UI Historic"/>
          <w:bCs/>
          <w:u w:val="single"/>
        </w:rPr>
        <w:t>Personal Pension Contribution (PPC)</w:t>
      </w:r>
      <w:r w:rsidRPr="00582994">
        <w:rPr>
          <w:rFonts w:eastAsia="Segoe UI Historic"/>
        </w:rPr>
        <w:t xml:space="preserve"> salary scale for the position (rates effective from </w:t>
      </w:r>
      <w:r w:rsidRPr="00582994">
        <w:rPr>
          <w:rFonts w:eastAsia="Segoe UI Historic"/>
          <w:b/>
          <w:bCs/>
        </w:rPr>
        <w:t xml:space="preserve">1 </w:t>
      </w:r>
      <w:r w:rsidR="00600A14">
        <w:rPr>
          <w:rFonts w:eastAsia="Segoe UI Historic"/>
          <w:b/>
          <w:bCs/>
        </w:rPr>
        <w:t>February 2026</w:t>
      </w:r>
      <w:r w:rsidRPr="00582994">
        <w:rPr>
          <w:rFonts w:eastAsia="Segoe UI Historic"/>
        </w:rPr>
        <w:t xml:space="preserve">) is as follows: </w:t>
      </w:r>
    </w:p>
    <w:p w14:paraId="72870098" w14:textId="1DD5672F" w:rsidR="00600A14" w:rsidRPr="00600A14" w:rsidRDefault="00600A14" w:rsidP="00600A14">
      <w:pPr>
        <w:spacing w:after="0"/>
        <w:ind w:right="-170" w:hanging="8"/>
        <w:rPr>
          <w:b/>
          <w:bCs/>
          <w:i/>
          <w:iCs/>
          <w:color w:val="212529"/>
          <w:shd w:val="clear" w:color="auto" w:fill="FFFFFF"/>
        </w:rPr>
      </w:pPr>
      <w:r w:rsidRPr="00600A14">
        <w:rPr>
          <w:b/>
          <w:bCs/>
          <w:i/>
          <w:iCs/>
          <w:color w:val="212529"/>
          <w:shd w:val="clear" w:color="auto" w:fill="FFFFFF"/>
        </w:rPr>
        <w:t>Engineer Grade III– PPC</w:t>
      </w:r>
    </w:p>
    <w:p w14:paraId="29846740" w14:textId="33628927" w:rsidR="000807D1" w:rsidRPr="00582994" w:rsidRDefault="00600A14" w:rsidP="00600A14">
      <w:pPr>
        <w:spacing w:after="0"/>
        <w:ind w:right="-170" w:hanging="8"/>
        <w:rPr>
          <w:rFonts w:eastAsia="Segoe UI Historic"/>
          <w:sz w:val="18"/>
          <w:szCs w:val="18"/>
        </w:rPr>
      </w:pPr>
      <w:r w:rsidRPr="00600A14">
        <w:rPr>
          <w:color w:val="212529"/>
          <w:shd w:val="clear" w:color="auto" w:fill="FFFFFF"/>
        </w:rPr>
        <w:t>€39,974 – €42,496 – €43,170 – €46,536</w:t>
      </w:r>
      <w:r w:rsidRPr="00600A14">
        <w:rPr>
          <w:rFonts w:eastAsia="Segoe UI Historic"/>
          <w:color w:val="212529"/>
          <w:sz w:val="18"/>
          <w:szCs w:val="18"/>
          <w:shd w:val="clear" w:color="auto" w:fill="FFFFFF"/>
        </w:rPr>
        <w:t xml:space="preserve"> </w:t>
      </w:r>
    </w:p>
    <w:p w14:paraId="4A7E11E5" w14:textId="1A58BF79" w:rsidR="000807D1" w:rsidRPr="00582994" w:rsidRDefault="000807D1" w:rsidP="00862F3F">
      <w:pPr>
        <w:spacing w:before="240" w:after="0"/>
        <w:ind w:right="-170" w:hanging="8"/>
        <w:rPr>
          <w:rFonts w:eastAsia="Segoe UI Historic"/>
        </w:rPr>
      </w:pPr>
      <w:r w:rsidRPr="00582994">
        <w:rPr>
          <w:rFonts w:eastAsia="Segoe UI Historic"/>
        </w:rPr>
        <w:t xml:space="preserve">The PPC pay rate applies when the individual is required to pay a </w:t>
      </w:r>
      <w:r w:rsidRPr="00582994">
        <w:rPr>
          <w:rFonts w:eastAsia="Segoe UI Historic"/>
          <w:u w:val="single" w:color="000000"/>
        </w:rPr>
        <w:t>P</w:t>
      </w:r>
      <w:r w:rsidRPr="00582994">
        <w:rPr>
          <w:rFonts w:eastAsia="Segoe UI Historic"/>
        </w:rPr>
        <w:t xml:space="preserve">ersonal </w:t>
      </w:r>
      <w:r w:rsidRPr="00582994">
        <w:rPr>
          <w:rFonts w:eastAsia="Segoe UI Historic"/>
          <w:u w:val="single" w:color="000000"/>
        </w:rPr>
        <w:t>P</w:t>
      </w:r>
      <w:r w:rsidRPr="00582994">
        <w:rPr>
          <w:rFonts w:eastAsia="Segoe UI Historic"/>
        </w:rPr>
        <w:t xml:space="preserve">ension </w:t>
      </w:r>
      <w:r w:rsidRPr="00582994">
        <w:rPr>
          <w:rFonts w:eastAsia="Segoe UI Historic"/>
          <w:u w:val="single" w:color="000000"/>
        </w:rPr>
        <w:t>C</w:t>
      </w:r>
      <w:r w:rsidRPr="00582994">
        <w:rPr>
          <w:rFonts w:eastAsia="Segoe UI Historic"/>
        </w:rPr>
        <w:t xml:space="preserve">ontribution (otherwise known as a main scheme contribution) in accordance with the rules of </w:t>
      </w:r>
      <w:r w:rsidRPr="00582994">
        <w:rPr>
          <w:rFonts w:eastAsia="Segoe UI Historic"/>
        </w:rPr>
        <w:lastRenderedPageBreak/>
        <w:t xml:space="preserve">their main/personal superannuation scheme.  This is different to a contribution in respect of membership of a Spouses’ and Children’s scheme, or the Additional Superannuation Contributions (ASC).  </w:t>
      </w:r>
    </w:p>
    <w:p w14:paraId="38A54D64" w14:textId="4A82E9A3" w:rsidR="000807D1" w:rsidRPr="00582994" w:rsidRDefault="000807D1" w:rsidP="00370D26">
      <w:pPr>
        <w:spacing w:before="240" w:after="0"/>
        <w:ind w:right="366"/>
        <w:jc w:val="both"/>
        <w:rPr>
          <w:rFonts w:eastAsia="Segoe UI Historic"/>
        </w:rPr>
      </w:pPr>
      <w:r w:rsidRPr="00582994">
        <w:rPr>
          <w:rFonts w:eastAsia="Segoe UI Historic"/>
        </w:rPr>
        <w:t>A different rate will apply where the appointee is not required to make a Personal Pension Contribution.</w:t>
      </w:r>
    </w:p>
    <w:p w14:paraId="3896CD5F" w14:textId="77777777" w:rsidR="000807D1" w:rsidRPr="00794413" w:rsidRDefault="000807D1" w:rsidP="00370D26">
      <w:pPr>
        <w:autoSpaceDE w:val="0"/>
        <w:spacing w:before="240" w:after="3"/>
        <w:ind w:hanging="8"/>
        <w:jc w:val="center"/>
        <w:rPr>
          <w:rFonts w:eastAsia="Segoe UI Historic"/>
          <w:color w:val="003F23"/>
          <w:sz w:val="32"/>
          <w:szCs w:val="32"/>
        </w:rPr>
      </w:pPr>
      <w:r w:rsidRPr="00794413">
        <w:rPr>
          <w:rFonts w:eastAsia="Segoe UI Historic"/>
          <w:b/>
          <w:bCs/>
          <w:color w:val="003F23"/>
          <w:sz w:val="32"/>
          <w:szCs w:val="32"/>
        </w:rPr>
        <w:t>Important Note</w:t>
      </w:r>
    </w:p>
    <w:p w14:paraId="2CAB0743" w14:textId="7CA9F57F" w:rsidR="000807D1" w:rsidRPr="00582994" w:rsidRDefault="000807D1" w:rsidP="00370D26">
      <w:pPr>
        <w:spacing w:before="240" w:after="0"/>
        <w:ind w:right="124" w:hanging="8"/>
        <w:rPr>
          <w:rFonts w:eastAsia="Segoe UI Historic"/>
        </w:rPr>
      </w:pPr>
      <w:r w:rsidRPr="00582994">
        <w:rPr>
          <w:rFonts w:eastAsia="Segoe UI Historic"/>
        </w:rPr>
        <w:t xml:space="preserve">Entry will be at the minimum of the </w:t>
      </w:r>
      <w:proofErr w:type="gramStart"/>
      <w:r w:rsidRPr="00582994">
        <w:rPr>
          <w:rFonts w:eastAsia="Segoe UI Historic"/>
        </w:rPr>
        <w:t>scale</w:t>
      </w:r>
      <w:proofErr w:type="gramEnd"/>
      <w:r w:rsidRPr="00582994">
        <w:rPr>
          <w:rFonts w:eastAsia="Segoe UI Historic"/>
        </w:rPr>
        <w:t xml:space="preserve"> and the rate of remuneration will not be subject to negotiation and may be adjusted from time to time in line with Government pay policy. </w:t>
      </w:r>
    </w:p>
    <w:p w14:paraId="64998CF2" w14:textId="5E9810D5" w:rsidR="000807D1" w:rsidRPr="00582994" w:rsidRDefault="000807D1" w:rsidP="00370D26">
      <w:pPr>
        <w:spacing w:before="240" w:after="0"/>
        <w:ind w:right="124" w:hanging="8"/>
        <w:rPr>
          <w:rFonts w:eastAsia="Segoe UI Historic"/>
        </w:rPr>
      </w:pPr>
      <w:r w:rsidRPr="00582994">
        <w:rPr>
          <w:rFonts w:eastAsia="Segoe UI Historic"/>
        </w:rPr>
        <w:t xml:space="preserve">Different terms and conditions may apply if you are a currently serving civil or public servant. Subject to satisfactory performance increments may be payable in line with current Government Policy.  </w:t>
      </w:r>
    </w:p>
    <w:p w14:paraId="16452FBE" w14:textId="0ACA9FF0" w:rsidR="000807D1" w:rsidRPr="00582994" w:rsidRDefault="000807D1" w:rsidP="00370D26">
      <w:pPr>
        <w:spacing w:before="240" w:after="0"/>
        <w:ind w:right="124" w:hanging="8"/>
        <w:rPr>
          <w:rFonts w:eastAsia="Segoe UI Historic"/>
        </w:rPr>
      </w:pPr>
      <w:r w:rsidRPr="00582994">
        <w:rPr>
          <w:rFonts w:eastAsia="Segoe UI Historic"/>
        </w:rPr>
        <w:t>Payment will be made fortnightly in arrears by Electronic Fund Transfer (EFT) into a bank account of your choice. Payment cannot be made until a bank account number, bank sort code, IBAN (International Bank Account Number) and BIC (Bank Identifier Code) has been supplied on appointment. Statutory deductions from salary will be made as appropriate.</w:t>
      </w:r>
    </w:p>
    <w:p w14:paraId="35EFAB31" w14:textId="652B3435" w:rsidR="000807D1" w:rsidRPr="00582994" w:rsidRDefault="000807D1" w:rsidP="00370D26">
      <w:pPr>
        <w:spacing w:before="240" w:after="0"/>
        <w:ind w:right="179"/>
        <w:jc w:val="both"/>
        <w:rPr>
          <w:rFonts w:eastAsia="Segoe UI Historic"/>
        </w:rPr>
      </w:pPr>
      <w:r w:rsidRPr="00582994">
        <w:rPr>
          <w:rFonts w:eastAsia="Segoe UI Historic"/>
        </w:rPr>
        <w:t xml:space="preserve">You will agree that any overpayment of salary, allowances, or expenses will be repaid by you in accordance with Circular 07/2018: Recovery of Salary, Allowances, and Expenses Overpayments made to Staff Members/Former Staff Members/Pensioners. </w:t>
      </w:r>
    </w:p>
    <w:p w14:paraId="46874327" w14:textId="77777777" w:rsidR="000807D1" w:rsidRPr="00794413" w:rsidRDefault="000807D1" w:rsidP="00370D26">
      <w:pPr>
        <w:pStyle w:val="Heading2"/>
        <w:spacing w:line="360" w:lineRule="auto"/>
        <w:ind w:left="0" w:firstLine="0"/>
        <w:rPr>
          <w:rFonts w:cs="Arial"/>
        </w:rPr>
      </w:pPr>
      <w:bookmarkStart w:id="77" w:name="_Toc225413253"/>
      <w:r w:rsidRPr="00794413">
        <w:rPr>
          <w:rFonts w:cs="Arial"/>
        </w:rPr>
        <w:t>Tenure and Probation</w:t>
      </w:r>
      <w:bookmarkEnd w:id="77"/>
      <w:r w:rsidRPr="00794413">
        <w:rPr>
          <w:rFonts w:cs="Arial"/>
        </w:rPr>
        <w:t xml:space="preserve">  </w:t>
      </w:r>
    </w:p>
    <w:p w14:paraId="1ED01B0A" w14:textId="537B011B" w:rsidR="00A82FAF" w:rsidRPr="000567C5" w:rsidRDefault="00A82FAF" w:rsidP="00A82FAF">
      <w:pPr>
        <w:pStyle w:val="DefaultTextCharCharChar"/>
        <w:spacing w:line="276" w:lineRule="auto"/>
        <w:ind w:right="28"/>
        <w:rPr>
          <w:rFonts w:eastAsia="Times New Roman"/>
          <w:sz w:val="22"/>
          <w:szCs w:val="22"/>
          <w:lang w:val="en-GB"/>
        </w:rPr>
      </w:pPr>
      <w:r w:rsidRPr="000567C5">
        <w:rPr>
          <w:rFonts w:eastAsia="Times New Roman"/>
          <w:sz w:val="22"/>
          <w:szCs w:val="22"/>
          <w:lang w:val="en-GB"/>
        </w:rPr>
        <w:t xml:space="preserve">Appointment to the position is on a temporary fixed-term contract for a period of up to </w:t>
      </w:r>
      <w:r>
        <w:rPr>
          <w:rFonts w:eastAsia="Times New Roman"/>
          <w:sz w:val="22"/>
          <w:szCs w:val="22"/>
          <w:lang w:val="en-GB"/>
        </w:rPr>
        <w:t>4</w:t>
      </w:r>
      <w:r w:rsidRPr="000567C5">
        <w:rPr>
          <w:rFonts w:eastAsia="Times New Roman"/>
          <w:sz w:val="22"/>
          <w:szCs w:val="22"/>
          <w:lang w:val="en-GB"/>
        </w:rPr>
        <w:t xml:space="preserve"> years from the date of appointment</w:t>
      </w:r>
      <w:r w:rsidR="00102AA3">
        <w:rPr>
          <w:rFonts w:eastAsia="Times New Roman"/>
          <w:sz w:val="22"/>
          <w:szCs w:val="22"/>
          <w:lang w:val="en-GB"/>
        </w:rPr>
        <w:t xml:space="preserve"> or funding has expired</w:t>
      </w:r>
      <w:r w:rsidRPr="000567C5">
        <w:rPr>
          <w:rFonts w:eastAsia="Times New Roman"/>
          <w:sz w:val="22"/>
          <w:szCs w:val="22"/>
          <w:lang w:val="en-GB"/>
        </w:rPr>
        <w:t xml:space="preserve">. The successful candidate will be required to undergo a probationary period of </w:t>
      </w:r>
      <w:r>
        <w:rPr>
          <w:rFonts w:eastAsia="Times New Roman"/>
          <w:sz w:val="22"/>
          <w:szCs w:val="22"/>
          <w:lang w:val="en-GB"/>
        </w:rPr>
        <w:t>12</w:t>
      </w:r>
      <w:r w:rsidRPr="000567C5">
        <w:rPr>
          <w:rFonts w:eastAsia="Times New Roman"/>
          <w:sz w:val="22"/>
          <w:szCs w:val="22"/>
          <w:lang w:val="en-GB"/>
        </w:rPr>
        <w:t xml:space="preserve"> months.</w:t>
      </w:r>
    </w:p>
    <w:p w14:paraId="30AA1D29" w14:textId="77777777" w:rsidR="00A82FAF" w:rsidRPr="000567C5" w:rsidRDefault="00A82FAF" w:rsidP="00A82FAF">
      <w:pPr>
        <w:pStyle w:val="DefaultTextCharCharChar"/>
        <w:spacing w:line="276" w:lineRule="auto"/>
        <w:ind w:right="28"/>
        <w:rPr>
          <w:rFonts w:eastAsia="Times New Roman"/>
          <w:sz w:val="22"/>
          <w:szCs w:val="22"/>
          <w:lang w:val="en-GB"/>
        </w:rPr>
      </w:pPr>
    </w:p>
    <w:p w14:paraId="092D6F29" w14:textId="7486F871" w:rsidR="00A82FAF" w:rsidRPr="000567C5" w:rsidRDefault="00A82FAF" w:rsidP="00A82FAF">
      <w:pPr>
        <w:pStyle w:val="DefaultTextCharCharChar"/>
        <w:spacing w:line="276" w:lineRule="auto"/>
        <w:ind w:right="28"/>
        <w:rPr>
          <w:rFonts w:eastAsia="Times New Roman"/>
          <w:sz w:val="22"/>
          <w:szCs w:val="22"/>
          <w:lang w:val="en-GB"/>
        </w:rPr>
      </w:pPr>
      <w:r w:rsidRPr="000567C5">
        <w:rPr>
          <w:rFonts w:eastAsia="Times New Roman"/>
          <w:sz w:val="22"/>
          <w:szCs w:val="22"/>
          <w:lang w:val="en-GB"/>
        </w:rPr>
        <w:t>The appointment is subject to termination at any time by either side in accordance with the Minimum Notice and Terms of Employment Acts 1973 to 2005. In the case of serious misconduct, the employment as may be terminated at any time without notice and without penalty.</w:t>
      </w:r>
    </w:p>
    <w:p w14:paraId="2F0E3364" w14:textId="77777777" w:rsidR="00A82FAF" w:rsidRPr="000567C5" w:rsidRDefault="00A82FAF" w:rsidP="00A82FAF">
      <w:pPr>
        <w:pStyle w:val="DefaultTextCharCharChar"/>
        <w:spacing w:line="276" w:lineRule="auto"/>
        <w:ind w:right="28"/>
        <w:rPr>
          <w:rFonts w:eastAsia="Times New Roman"/>
          <w:sz w:val="22"/>
          <w:szCs w:val="22"/>
          <w:lang w:val="en-GB"/>
        </w:rPr>
      </w:pPr>
    </w:p>
    <w:p w14:paraId="4ED63F58" w14:textId="77777777" w:rsidR="00A82FAF" w:rsidRPr="000567C5" w:rsidRDefault="00A82FAF" w:rsidP="00A82FAF">
      <w:pPr>
        <w:pStyle w:val="DefaultTextCharCharChar"/>
        <w:spacing w:line="276" w:lineRule="auto"/>
        <w:ind w:right="28"/>
        <w:rPr>
          <w:rFonts w:eastAsia="Times New Roman"/>
          <w:sz w:val="22"/>
          <w:szCs w:val="22"/>
          <w:lang w:val="en-GB"/>
        </w:rPr>
      </w:pPr>
      <w:r w:rsidRPr="000567C5">
        <w:rPr>
          <w:rFonts w:eastAsia="Times New Roman"/>
          <w:sz w:val="22"/>
          <w:szCs w:val="22"/>
          <w:lang w:val="en-GB"/>
        </w:rPr>
        <w:t>The appointment, which is strictly temporary, carries with it no entitlement to permanent status (by way of limited competition or otherwise).</w:t>
      </w:r>
    </w:p>
    <w:p w14:paraId="0B4B342F" w14:textId="77777777" w:rsidR="00A82FAF" w:rsidRDefault="00A82FAF" w:rsidP="00A82FAF">
      <w:pPr>
        <w:spacing w:after="0" w:line="276" w:lineRule="auto"/>
        <w:ind w:left="6" w:hanging="6"/>
        <w:rPr>
          <w:rFonts w:eastAsia="Segoe UI Historic"/>
          <w:color w:val="000000"/>
          <w:kern w:val="2"/>
          <w:lang w:val="en-IE" w:eastAsia="en-IE"/>
          <w14:ligatures w14:val="standardContextual"/>
        </w:rPr>
      </w:pPr>
    </w:p>
    <w:p w14:paraId="6BB0ABDA" w14:textId="77777777" w:rsidR="00A82FAF" w:rsidRDefault="00A82FAF" w:rsidP="00A82FAF">
      <w:pPr>
        <w:spacing w:after="0" w:line="276" w:lineRule="auto"/>
        <w:ind w:left="6" w:hanging="6"/>
        <w:rPr>
          <w:rFonts w:eastAsia="Segoe UI Historic"/>
          <w:color w:val="000000"/>
          <w:kern w:val="2"/>
          <w:lang w:val="en-IE" w:eastAsia="en-IE"/>
          <w14:ligatures w14:val="standardContextual"/>
        </w:rPr>
      </w:pPr>
    </w:p>
    <w:p w14:paraId="5D9288A4" w14:textId="77777777" w:rsidR="00A82FAF" w:rsidRDefault="00A82FAF" w:rsidP="00A82FAF">
      <w:pPr>
        <w:spacing w:after="0" w:line="276" w:lineRule="auto"/>
        <w:ind w:left="6" w:hanging="6"/>
        <w:rPr>
          <w:rFonts w:eastAsia="Segoe UI Historic"/>
          <w:color w:val="000000"/>
          <w:kern w:val="2"/>
          <w:lang w:val="en-IE" w:eastAsia="en-IE"/>
          <w14:ligatures w14:val="standardContextual"/>
        </w:rPr>
      </w:pPr>
    </w:p>
    <w:p w14:paraId="5D3B2813" w14:textId="77777777" w:rsidR="00A82FAF" w:rsidRDefault="00A82FAF" w:rsidP="00A82FAF">
      <w:pPr>
        <w:spacing w:after="0" w:line="276" w:lineRule="auto"/>
        <w:ind w:left="6" w:hanging="6"/>
        <w:rPr>
          <w:rFonts w:eastAsia="Segoe UI Historic"/>
          <w:color w:val="000000"/>
          <w:kern w:val="2"/>
          <w:lang w:val="en-IE" w:eastAsia="en-IE"/>
          <w14:ligatures w14:val="standardContextual"/>
        </w:rPr>
      </w:pPr>
    </w:p>
    <w:p w14:paraId="772C4C36" w14:textId="77777777" w:rsidR="00A82FAF" w:rsidRPr="00600A14" w:rsidRDefault="00A82FAF" w:rsidP="000C1FDB">
      <w:pPr>
        <w:spacing w:after="0" w:line="276" w:lineRule="auto"/>
        <w:ind w:left="6" w:hanging="6"/>
        <w:rPr>
          <w:rFonts w:eastAsia="Segoe UI Historic"/>
          <w:color w:val="000000"/>
          <w:kern w:val="2"/>
          <w:lang w:val="en-IE" w:eastAsia="en-IE"/>
          <w14:ligatures w14:val="standardContextual"/>
        </w:rPr>
      </w:pPr>
    </w:p>
    <w:p w14:paraId="01D1CDD6" w14:textId="77777777" w:rsidR="00600A14" w:rsidRPr="00600A14" w:rsidRDefault="00600A14" w:rsidP="00600A14">
      <w:pPr>
        <w:spacing w:after="0" w:line="276" w:lineRule="auto"/>
        <w:ind w:left="8" w:hanging="8"/>
        <w:rPr>
          <w:rFonts w:eastAsia="Segoe UI Historic"/>
          <w:color w:val="000000"/>
          <w:kern w:val="2"/>
          <w:lang w:val="en-IE" w:eastAsia="en-IE"/>
          <w14:ligatures w14:val="standardContextual"/>
        </w:rPr>
      </w:pPr>
    </w:p>
    <w:p w14:paraId="39FE0053" w14:textId="77777777" w:rsidR="000807D1" w:rsidRPr="00B20D87" w:rsidRDefault="000807D1" w:rsidP="00370D26">
      <w:pPr>
        <w:pStyle w:val="Heading2"/>
        <w:spacing w:line="360" w:lineRule="auto"/>
        <w:ind w:left="0" w:firstLine="0"/>
        <w:rPr>
          <w:rFonts w:cs="Arial"/>
        </w:rPr>
      </w:pPr>
      <w:bookmarkStart w:id="78" w:name="_Toc225413254"/>
      <w:r w:rsidRPr="00B20D87">
        <w:rPr>
          <w:rFonts w:cs="Arial"/>
        </w:rPr>
        <w:t>Unfair Dismissals Acts 1977-2015</w:t>
      </w:r>
      <w:bookmarkEnd w:id="78"/>
    </w:p>
    <w:p w14:paraId="42392BDC" w14:textId="47CD101E" w:rsidR="000807D1" w:rsidRPr="00A3628B" w:rsidRDefault="000807D1" w:rsidP="00370D26">
      <w:pPr>
        <w:spacing w:before="240" w:after="0"/>
        <w:ind w:hanging="8"/>
        <w:rPr>
          <w:rFonts w:eastAsia="Segoe UI Historic"/>
        </w:rPr>
      </w:pPr>
      <w:r w:rsidRPr="00582994">
        <w:rPr>
          <w:rFonts w:eastAsia="Segoe UI Historic"/>
        </w:rPr>
        <w:t>The Unfair Dismissals Acts 1977–2015 will not apply to the termination of this employment by reason only of the expiry of this probationary contract without it being renewed.</w:t>
      </w:r>
    </w:p>
    <w:p w14:paraId="26547376" w14:textId="77777777" w:rsidR="000807D1" w:rsidRPr="0028298A" w:rsidRDefault="000807D1" w:rsidP="00370D26">
      <w:pPr>
        <w:pStyle w:val="Heading2"/>
        <w:spacing w:line="360" w:lineRule="auto"/>
        <w:ind w:left="0" w:firstLine="0"/>
        <w:rPr>
          <w:rFonts w:cs="Arial"/>
        </w:rPr>
      </w:pPr>
      <w:bookmarkStart w:id="79" w:name="_Toc225413255"/>
      <w:r w:rsidRPr="0028298A">
        <w:rPr>
          <w:rFonts w:cs="Arial"/>
        </w:rPr>
        <w:t>The Organisation of Working Time Act</w:t>
      </w:r>
      <w:bookmarkEnd w:id="79"/>
      <w:r w:rsidRPr="0028298A">
        <w:rPr>
          <w:rFonts w:cs="Arial"/>
        </w:rPr>
        <w:t xml:space="preserve"> </w:t>
      </w:r>
    </w:p>
    <w:p w14:paraId="37C4F10B" w14:textId="20F02405" w:rsidR="000807D1" w:rsidRPr="00A3628B" w:rsidRDefault="000807D1" w:rsidP="00370D26">
      <w:pPr>
        <w:spacing w:before="240" w:after="0"/>
        <w:ind w:hanging="8"/>
        <w:rPr>
          <w:rFonts w:eastAsia="Segoe UI Historic"/>
        </w:rPr>
      </w:pPr>
      <w:r w:rsidRPr="00582994">
        <w:rPr>
          <w:rFonts w:eastAsia="Segoe UI Historic"/>
        </w:rPr>
        <w:t>The terms of the Organisation of Working Time Act 1997 will apply, where appropriate, to this employment.</w:t>
      </w:r>
    </w:p>
    <w:p w14:paraId="19600EB6" w14:textId="77777777" w:rsidR="000807D1" w:rsidRPr="0028298A" w:rsidRDefault="000807D1" w:rsidP="00370D26">
      <w:pPr>
        <w:pStyle w:val="Heading2"/>
        <w:spacing w:line="360" w:lineRule="auto"/>
        <w:ind w:left="0" w:firstLine="0"/>
        <w:rPr>
          <w:rFonts w:cs="Arial"/>
        </w:rPr>
      </w:pPr>
      <w:bookmarkStart w:id="80" w:name="_Toc225413256"/>
      <w:r w:rsidRPr="0028298A">
        <w:rPr>
          <w:rFonts w:cs="Arial"/>
        </w:rPr>
        <w:t>Headquarters</w:t>
      </w:r>
      <w:bookmarkEnd w:id="80"/>
    </w:p>
    <w:p w14:paraId="3242F62A" w14:textId="55A6A3A4" w:rsidR="000807D1" w:rsidRPr="00582994" w:rsidRDefault="000807D1" w:rsidP="00370D26">
      <w:pPr>
        <w:spacing w:before="240" w:after="0"/>
        <w:ind w:right="124" w:hanging="8"/>
        <w:rPr>
          <w:rFonts w:eastAsia="Segoe UI Historic"/>
        </w:rPr>
      </w:pPr>
      <w:r w:rsidRPr="00582994">
        <w:rPr>
          <w:rFonts w:eastAsia="Segoe UI Historic"/>
        </w:rPr>
        <w:t>The Head Office of The Department of</w:t>
      </w:r>
      <w:r w:rsidR="007E21C3">
        <w:rPr>
          <w:rFonts w:eastAsia="Segoe UI Historic"/>
        </w:rPr>
        <w:t xml:space="preserve"> Climate</w:t>
      </w:r>
      <w:r w:rsidRPr="00582994">
        <w:rPr>
          <w:rFonts w:eastAsia="Segoe UI Historic"/>
        </w:rPr>
        <w:t xml:space="preserve">, Energy and the Environment is located at Tom Johnson House, Dublin 4, D04 K7X4. </w:t>
      </w:r>
    </w:p>
    <w:p w14:paraId="385DEBA2" w14:textId="73270327" w:rsidR="000807D1" w:rsidRPr="00A3628B" w:rsidRDefault="000807D1" w:rsidP="00370D26">
      <w:pPr>
        <w:spacing w:before="240" w:after="0"/>
        <w:ind w:right="124" w:hanging="8"/>
        <w:rPr>
          <w:rFonts w:eastAsia="Segoe UI Historic"/>
        </w:rPr>
      </w:pPr>
      <w:r w:rsidRPr="00582994">
        <w:rPr>
          <w:rFonts w:eastAsia="Segoe UI Historic"/>
        </w:rPr>
        <w:t xml:space="preserve">The officer’s headquarters will be such as may be designated from time to time by the Head of the Department. When required to travel on official duty, the appointee will be paid appropriate travelling expenses and subsistence allowances, subject to the normal Civil Service regulations.  </w:t>
      </w:r>
    </w:p>
    <w:p w14:paraId="062587C9" w14:textId="77777777" w:rsidR="000807D1" w:rsidRPr="0028298A" w:rsidRDefault="000807D1" w:rsidP="00370D26">
      <w:pPr>
        <w:pStyle w:val="Heading2"/>
        <w:spacing w:line="360" w:lineRule="auto"/>
        <w:ind w:left="0" w:firstLine="0"/>
        <w:rPr>
          <w:rFonts w:cs="Arial"/>
          <w:b w:val="0"/>
          <w:bCs/>
          <w:sz w:val="28"/>
          <w:szCs w:val="36"/>
          <w:lang w:val="en-US"/>
        </w:rPr>
      </w:pPr>
      <w:bookmarkStart w:id="81" w:name="_Toc192421412"/>
      <w:bookmarkStart w:id="82" w:name="_Toc225413257"/>
      <w:r w:rsidRPr="0028298A">
        <w:rPr>
          <w:rFonts w:cs="Arial"/>
        </w:rPr>
        <w:t>Duties</w:t>
      </w:r>
      <w:bookmarkEnd w:id="81"/>
      <w:bookmarkEnd w:id="82"/>
    </w:p>
    <w:p w14:paraId="184F280A" w14:textId="3AB0F285" w:rsidR="000807D1" w:rsidRPr="00A3628B" w:rsidRDefault="000807D1" w:rsidP="00370D26">
      <w:pPr>
        <w:spacing w:before="240"/>
        <w:rPr>
          <w:lang w:val="en-US"/>
        </w:rPr>
      </w:pPr>
      <w:r w:rsidRPr="00582994">
        <w:rPr>
          <w:lang w:val="en-US"/>
        </w:rPr>
        <w:t xml:space="preserve">The employee will be required to perform any duties appropriate to the position which may be assigned from time to time.  The officer may not engage in private practice or </w:t>
      </w:r>
      <w:proofErr w:type="gramStart"/>
      <w:r w:rsidRPr="00582994">
        <w:rPr>
          <w:lang w:val="en-US"/>
        </w:rPr>
        <w:t>be connected with</w:t>
      </w:r>
      <w:proofErr w:type="gramEnd"/>
      <w:r w:rsidRPr="00582994">
        <w:rPr>
          <w:lang w:val="en-US"/>
        </w:rPr>
        <w:t xml:space="preserve"> any outside business which would interfere with the performance of official duties or conflict with their role.</w:t>
      </w:r>
    </w:p>
    <w:p w14:paraId="2FBFD7F5" w14:textId="77777777" w:rsidR="000807D1" w:rsidRPr="0028298A" w:rsidRDefault="000807D1" w:rsidP="00370D26">
      <w:pPr>
        <w:pStyle w:val="Heading2"/>
        <w:spacing w:line="360" w:lineRule="auto"/>
        <w:ind w:left="0" w:firstLine="0"/>
        <w:rPr>
          <w:rFonts w:cs="Arial"/>
        </w:rPr>
      </w:pPr>
      <w:bookmarkStart w:id="83" w:name="_Toc225413258"/>
      <w:r w:rsidRPr="0028298A">
        <w:rPr>
          <w:rFonts w:cs="Arial"/>
        </w:rPr>
        <w:t>Hours of attendance</w:t>
      </w:r>
      <w:bookmarkEnd w:id="83"/>
      <w:r w:rsidRPr="0028298A">
        <w:rPr>
          <w:rFonts w:cs="Arial"/>
        </w:rPr>
        <w:t xml:space="preserve">  </w:t>
      </w:r>
    </w:p>
    <w:p w14:paraId="5E4B61C3" w14:textId="31549BD4" w:rsidR="000807D1" w:rsidRPr="00582994" w:rsidRDefault="000807D1" w:rsidP="00370D26">
      <w:pPr>
        <w:spacing w:before="240" w:after="3"/>
        <w:ind w:hanging="8"/>
        <w:rPr>
          <w:rFonts w:eastAsia="Segoe UI Historic"/>
        </w:rPr>
      </w:pPr>
      <w:r w:rsidRPr="00582994">
        <w:rPr>
          <w:rFonts w:eastAsia="Segoe UI Historic"/>
        </w:rPr>
        <w:t xml:space="preserve">Hours of attendance will be fixed from time to time but will amount to not less than 41 hours 15 minutes gross per week. The successful candidate will 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 </w:t>
      </w:r>
    </w:p>
    <w:p w14:paraId="0CF2615E" w14:textId="77777777" w:rsidR="000807D1" w:rsidRPr="0028298A" w:rsidRDefault="000807D1" w:rsidP="00370D26">
      <w:pPr>
        <w:pStyle w:val="Heading2"/>
        <w:spacing w:line="360" w:lineRule="auto"/>
        <w:ind w:left="0" w:firstLine="0"/>
        <w:rPr>
          <w:rFonts w:cs="Arial"/>
        </w:rPr>
      </w:pPr>
      <w:bookmarkStart w:id="84" w:name="_Toc225413259"/>
      <w:r w:rsidRPr="0028298A">
        <w:rPr>
          <w:rFonts w:cs="Arial"/>
        </w:rPr>
        <w:lastRenderedPageBreak/>
        <w:t>Annual Leave</w:t>
      </w:r>
      <w:bookmarkEnd w:id="84"/>
      <w:r w:rsidRPr="0028298A">
        <w:rPr>
          <w:rFonts w:cs="Arial"/>
        </w:rPr>
        <w:t xml:space="preserve"> </w:t>
      </w:r>
    </w:p>
    <w:p w14:paraId="66A430AF" w14:textId="4C525998" w:rsidR="000807D1" w:rsidRPr="00582994" w:rsidRDefault="000807D1" w:rsidP="00370D26">
      <w:pPr>
        <w:spacing w:before="240" w:after="3"/>
        <w:ind w:right="124" w:hanging="8"/>
        <w:rPr>
          <w:rFonts w:eastAsia="Segoe UI Historic"/>
        </w:rPr>
      </w:pPr>
      <w:r w:rsidRPr="00582994">
        <w:rPr>
          <w:rFonts w:eastAsia="Segoe UI Historic"/>
        </w:rPr>
        <w:t xml:space="preserve">The annual leave allowance for the position is </w:t>
      </w:r>
      <w:r w:rsidR="007E21C3">
        <w:rPr>
          <w:rFonts w:eastAsia="Segoe UI Historic"/>
        </w:rPr>
        <w:t>25</w:t>
      </w:r>
      <w:r w:rsidRPr="00582994">
        <w:rPr>
          <w:rFonts w:eastAsia="Segoe UI Historic"/>
        </w:rPr>
        <w:t xml:space="preserve">. This allowance is subject to the usual conditions regarding the granting of annual leave in the civil service, is based on a five-day week and is exclusive of the usual public holidays. </w:t>
      </w:r>
    </w:p>
    <w:p w14:paraId="43ECA9DA" w14:textId="77777777" w:rsidR="000807D1" w:rsidRPr="0028298A" w:rsidRDefault="000807D1" w:rsidP="00370D26">
      <w:pPr>
        <w:pStyle w:val="Heading2"/>
        <w:spacing w:line="360" w:lineRule="auto"/>
        <w:ind w:left="0" w:firstLine="0"/>
        <w:rPr>
          <w:rFonts w:cs="Arial"/>
        </w:rPr>
      </w:pPr>
      <w:bookmarkStart w:id="85" w:name="_Toc225413260"/>
      <w:r w:rsidRPr="0028298A">
        <w:rPr>
          <w:rFonts w:cs="Arial"/>
        </w:rPr>
        <w:t>Sick Leave</w:t>
      </w:r>
      <w:bookmarkEnd w:id="85"/>
      <w:r w:rsidRPr="0028298A">
        <w:rPr>
          <w:rFonts w:cs="Arial"/>
        </w:rPr>
        <w:t xml:space="preserve"> </w:t>
      </w:r>
    </w:p>
    <w:p w14:paraId="60BD2F02" w14:textId="6EBCB2DC" w:rsidR="000807D1" w:rsidRPr="00582994" w:rsidRDefault="000807D1" w:rsidP="00370D26">
      <w:pPr>
        <w:spacing w:before="240"/>
        <w:rPr>
          <w:lang w:val="en-US"/>
        </w:rPr>
      </w:pPr>
      <w:r w:rsidRPr="00582994">
        <w:t>Pay during properly certified sick absence, provided there is no evidence of permanent disability for service, will apply on a pro-rata basis, in accordance with the provisions of the sick leave circulars</w:t>
      </w:r>
      <w:r w:rsidRPr="00582994">
        <w:rPr>
          <w:lang w:val="en-US"/>
        </w:rPr>
        <w:t>.</w:t>
      </w:r>
    </w:p>
    <w:p w14:paraId="17DAD289" w14:textId="63A6BE90" w:rsidR="000807D1" w:rsidRPr="00582994" w:rsidRDefault="000807D1" w:rsidP="00370D26">
      <w:pPr>
        <w:spacing w:before="240" w:after="0"/>
        <w:ind w:right="124" w:hanging="8"/>
        <w:rPr>
          <w:rFonts w:eastAsia="Segoe UI Historic"/>
        </w:rPr>
      </w:pPr>
      <w:r w:rsidRPr="00582994">
        <w:rPr>
          <w:rFonts w:eastAsia="Segoe UI Historic"/>
        </w:rPr>
        <w:t xml:space="preserve">Officers who will be paying Class A rate of PRSI will be required to sign a mandate authorising the Department of Social Protection to pay any benefits due under the Social Welfare Acts directly to the Department of </w:t>
      </w:r>
      <w:r w:rsidRPr="00582994">
        <w:rPr>
          <w:rFonts w:eastAsia="Segoe UI Historic"/>
          <w:color w:val="000000" w:themeColor="text1"/>
        </w:rPr>
        <w:t>Climate, Energy and the Environment</w:t>
      </w:r>
      <w:r w:rsidRPr="00582994">
        <w:rPr>
          <w:rFonts w:eastAsia="Segoe UI Historic"/>
        </w:rPr>
        <w:t xml:space="preserve">. Payment during illness will be subject to the officer making the necessary claims for social insurance benefit to the Department of Social Protection within the required time limits. </w:t>
      </w:r>
    </w:p>
    <w:p w14:paraId="5B590CD5" w14:textId="6B32F830" w:rsidR="000807D1" w:rsidRPr="0028298A" w:rsidRDefault="000807D1" w:rsidP="00370D26">
      <w:pPr>
        <w:pStyle w:val="Heading2"/>
        <w:spacing w:line="360" w:lineRule="auto"/>
        <w:ind w:left="0" w:firstLine="0"/>
        <w:rPr>
          <w:rFonts w:cs="Arial"/>
        </w:rPr>
      </w:pPr>
      <w:bookmarkStart w:id="86" w:name="_Toc225413261"/>
      <w:r w:rsidRPr="0028298A">
        <w:rPr>
          <w:rFonts w:cs="Arial"/>
        </w:rPr>
        <w:t>Superannuation and Retirement</w:t>
      </w:r>
      <w:bookmarkEnd w:id="86"/>
      <w:r w:rsidRPr="0028298A">
        <w:rPr>
          <w:rFonts w:cs="Arial"/>
        </w:rPr>
        <w:t xml:space="preserve"> </w:t>
      </w:r>
    </w:p>
    <w:p w14:paraId="0CAD5861" w14:textId="444E30CB" w:rsidR="000807D1" w:rsidRPr="00582994" w:rsidRDefault="000807D1" w:rsidP="00370D26">
      <w:pPr>
        <w:widowControl w:val="0"/>
        <w:spacing w:before="240" w:after="0"/>
        <w:ind w:right="125" w:hanging="6"/>
        <w:rPr>
          <w:rFonts w:eastAsia="Segoe UI Historic"/>
        </w:rPr>
      </w:pPr>
      <w:r w:rsidRPr="00582994">
        <w:rPr>
          <w:rFonts w:eastAsia="Segoe UI Historic"/>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2" w:history="1">
        <w:r w:rsidRPr="00582994">
          <w:rPr>
            <w:rStyle w:val="Hyperlink"/>
            <w:rFonts w:eastAsia="Segoe UI Historic"/>
          </w:rPr>
          <w:t>http://www.per.gov.ie/pensions</w:t>
        </w:r>
      </w:hyperlink>
      <w:r w:rsidRPr="00582994">
        <w:rPr>
          <w:rFonts w:eastAsia="Segoe UI Historic"/>
        </w:rPr>
        <w:t xml:space="preserve"> </w:t>
      </w:r>
    </w:p>
    <w:p w14:paraId="14384276" w14:textId="0E498B8F" w:rsidR="000807D1" w:rsidRPr="00582994" w:rsidRDefault="000807D1" w:rsidP="00370D26">
      <w:pPr>
        <w:spacing w:before="240" w:after="0"/>
        <w:ind w:right="124" w:hanging="8"/>
        <w:rPr>
          <w:rFonts w:eastAsia="Segoe UI Historic"/>
        </w:rPr>
      </w:pPr>
      <w:r w:rsidRPr="00582994">
        <w:rPr>
          <w:rFonts w:eastAsia="Segoe UI Historic"/>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4D5A5FCA" w14:textId="77777777" w:rsidR="000807D1" w:rsidRPr="00582994" w:rsidRDefault="000807D1" w:rsidP="00370D26">
      <w:pPr>
        <w:spacing w:before="240" w:after="0"/>
        <w:ind w:right="124" w:hanging="8"/>
        <w:rPr>
          <w:rFonts w:eastAsia="Segoe UI Historic"/>
        </w:rPr>
      </w:pPr>
      <w:r w:rsidRPr="00582994">
        <w:rPr>
          <w:rFonts w:eastAsia="Segoe UI Historic"/>
        </w:rPr>
        <w:t xml:space="preserve">Key provisions attaching to membership of the Single Scheme are as follows: </w:t>
      </w:r>
    </w:p>
    <w:p w14:paraId="1F19A7B2" w14:textId="77777777" w:rsidR="000807D1" w:rsidRPr="00384436" w:rsidRDefault="000807D1" w:rsidP="00370D26">
      <w:pPr>
        <w:pStyle w:val="ListParagraph"/>
        <w:numPr>
          <w:ilvl w:val="0"/>
          <w:numId w:val="14"/>
        </w:numPr>
        <w:spacing w:before="240" w:after="0" w:line="360" w:lineRule="auto"/>
        <w:ind w:right="124"/>
        <w:rPr>
          <w:rFonts w:ascii="Arial" w:eastAsia="Segoe UI Historic" w:hAnsi="Arial" w:cs="Arial"/>
        </w:rPr>
      </w:pPr>
      <w:r w:rsidRPr="00384436">
        <w:rPr>
          <w:rFonts w:ascii="Arial" w:eastAsia="Segoe UI Historic" w:hAnsi="Arial" w:cs="Arial"/>
        </w:rPr>
        <w:t xml:space="preserve">Pensionable Age: The minimum age at which pension is payable is the same as the age of eligibility for the State Pension, currently 66. </w:t>
      </w:r>
    </w:p>
    <w:p w14:paraId="36430CF0" w14:textId="77777777" w:rsidR="000807D1" w:rsidRPr="00384436" w:rsidRDefault="000807D1" w:rsidP="00370D26">
      <w:pPr>
        <w:pStyle w:val="ListParagraph"/>
        <w:numPr>
          <w:ilvl w:val="0"/>
          <w:numId w:val="14"/>
        </w:numPr>
        <w:spacing w:before="240" w:after="0" w:line="360" w:lineRule="auto"/>
        <w:ind w:right="124"/>
        <w:rPr>
          <w:rFonts w:ascii="Arial" w:eastAsia="Segoe UI Historic" w:hAnsi="Arial" w:cs="Arial"/>
        </w:rPr>
      </w:pPr>
      <w:r w:rsidRPr="00384436">
        <w:rPr>
          <w:rFonts w:ascii="Arial" w:eastAsia="Segoe UI Historic" w:hAnsi="Arial" w:cs="Arial"/>
        </w:rPr>
        <w:t xml:space="preserve">Retirement Age: Scheme members must retire at the age of 70. </w:t>
      </w:r>
    </w:p>
    <w:p w14:paraId="455432A5" w14:textId="77777777" w:rsidR="000807D1" w:rsidRPr="00384436" w:rsidRDefault="000807D1" w:rsidP="00370D26">
      <w:pPr>
        <w:pStyle w:val="ListParagraph"/>
        <w:numPr>
          <w:ilvl w:val="0"/>
          <w:numId w:val="14"/>
        </w:numPr>
        <w:spacing w:before="240" w:after="0" w:line="360" w:lineRule="auto"/>
        <w:ind w:right="124"/>
        <w:rPr>
          <w:rFonts w:ascii="Arial" w:eastAsia="Segoe UI Historic" w:hAnsi="Arial" w:cs="Arial"/>
        </w:rPr>
      </w:pPr>
      <w:r w:rsidRPr="00384436">
        <w:rPr>
          <w:rFonts w:ascii="Arial" w:eastAsia="Segoe UI Historic" w:hAnsi="Arial" w:cs="Arial"/>
        </w:rPr>
        <w:t xml:space="preserve">Career average earnings are used to calculate benefits (a pension and lump sum amount accrue each year and are </w:t>
      </w:r>
      <w:proofErr w:type="gramStart"/>
      <w:r w:rsidRPr="00384436">
        <w:rPr>
          <w:rFonts w:ascii="Arial" w:eastAsia="Segoe UI Historic" w:hAnsi="Arial" w:cs="Arial"/>
        </w:rPr>
        <w:t>up-rated</w:t>
      </w:r>
      <w:proofErr w:type="gramEnd"/>
      <w:r w:rsidRPr="00384436">
        <w:rPr>
          <w:rFonts w:ascii="Arial" w:eastAsia="Segoe UI Historic" w:hAnsi="Arial" w:cs="Arial"/>
        </w:rPr>
        <w:t xml:space="preserve"> each year by reference to CPI.</w:t>
      </w:r>
    </w:p>
    <w:p w14:paraId="7404182B" w14:textId="49CAFF29" w:rsidR="000807D1" w:rsidRPr="00384436" w:rsidRDefault="000807D1" w:rsidP="00370D26">
      <w:pPr>
        <w:pStyle w:val="ListParagraph"/>
        <w:numPr>
          <w:ilvl w:val="0"/>
          <w:numId w:val="14"/>
        </w:numPr>
        <w:spacing w:before="240" w:after="0" w:line="360" w:lineRule="auto"/>
        <w:ind w:right="124"/>
        <w:rPr>
          <w:rFonts w:ascii="Arial" w:eastAsia="Segoe UI Historic" w:hAnsi="Arial" w:cs="Arial"/>
        </w:rPr>
      </w:pPr>
      <w:r w:rsidRPr="00384436">
        <w:rPr>
          <w:rFonts w:ascii="Arial" w:eastAsia="Segoe UI Historic" w:hAnsi="Arial" w:cs="Arial"/>
        </w:rPr>
        <w:lastRenderedPageBreak/>
        <w:t xml:space="preserve">Post retirement pension increases are linked to CPI </w:t>
      </w:r>
    </w:p>
    <w:p w14:paraId="5C2013F1" w14:textId="77777777" w:rsidR="000807D1" w:rsidRPr="0028298A" w:rsidRDefault="000807D1" w:rsidP="00370D26">
      <w:pPr>
        <w:pStyle w:val="Heading2"/>
        <w:spacing w:line="360" w:lineRule="auto"/>
        <w:ind w:left="0" w:firstLine="0"/>
        <w:rPr>
          <w:rFonts w:cs="Arial"/>
        </w:rPr>
      </w:pPr>
      <w:bookmarkStart w:id="87" w:name="_Toc225413262"/>
      <w:r w:rsidRPr="0028298A">
        <w:rPr>
          <w:rFonts w:cs="Arial"/>
        </w:rPr>
        <w:t>Pension Abatement</w:t>
      </w:r>
      <w:bookmarkEnd w:id="87"/>
      <w:r w:rsidRPr="0028298A">
        <w:rPr>
          <w:rFonts w:cs="Arial"/>
        </w:rPr>
        <w:t xml:space="preserve"> </w:t>
      </w:r>
    </w:p>
    <w:p w14:paraId="75154256" w14:textId="1A37078F" w:rsidR="000807D1" w:rsidRPr="00582994" w:rsidRDefault="000807D1" w:rsidP="00370D26">
      <w:pPr>
        <w:spacing w:before="240" w:after="0"/>
        <w:ind w:right="124" w:hanging="8"/>
        <w:rPr>
          <w:rFonts w:eastAsia="Segoe UI Historic"/>
        </w:rPr>
      </w:pPr>
      <w:r w:rsidRPr="00582994">
        <w:rPr>
          <w:rFonts w:eastAsia="Segoe UI Historic"/>
        </w:rPr>
        <w:t xml:space="preserve">If the appointee has previously been employed in the Civil or Public Service and is in receipt of a pension from the Civil or Public Service or where a Civil/Public Service pension comes into payment during their re-employment that pension </w:t>
      </w:r>
      <w:r w:rsidRPr="00582994">
        <w:rPr>
          <w:rFonts w:eastAsia="Segoe UI Historic"/>
          <w:u w:val="single" w:color="000000"/>
        </w:rPr>
        <w:t>will be subject to abatement</w:t>
      </w:r>
      <w:r w:rsidRPr="00582994">
        <w:rPr>
          <w:rFonts w:eastAsia="Segoe UI Historic"/>
        </w:rPr>
        <w:t xml:space="preserve"> in accordance with Section 52 of the Public Service Pensions (Single Scheme and Other Provisions) Act 2012. </w:t>
      </w:r>
      <w:r w:rsidRPr="00582994">
        <w:rPr>
          <w:rFonts w:eastAsia="Segoe UI Historic"/>
          <w:b/>
          <w:bCs/>
        </w:rPr>
        <w:t>Please Note:  In 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p>
    <w:p w14:paraId="2721017E" w14:textId="70EE11B6" w:rsidR="000807D1" w:rsidRPr="00582994" w:rsidRDefault="000807D1" w:rsidP="00370D26">
      <w:pPr>
        <w:spacing w:before="240" w:after="3"/>
        <w:ind w:right="124" w:hanging="8"/>
        <w:rPr>
          <w:rFonts w:eastAsia="Segoe UI Historic"/>
        </w:rPr>
      </w:pPr>
      <w:r w:rsidRPr="00582994">
        <w:rPr>
          <w:rFonts w:eastAsia="Segoe UI Historic"/>
        </w:rPr>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which, renders a person ineligible for the competition)the entitlement to that pension will cease with effect from the date of reappointment.  Special arrangements may, </w:t>
      </w:r>
      <w:proofErr w:type="gramStart"/>
      <w:r w:rsidRPr="00582994">
        <w:rPr>
          <w:rFonts w:eastAsia="Segoe UI Historic"/>
        </w:rPr>
        <w:t>however</w:t>
      </w:r>
      <w:proofErr w:type="gramEnd"/>
      <w:r w:rsidRPr="00582994">
        <w:rPr>
          <w:rFonts w:eastAsia="Segoe UI Historic"/>
        </w:rPr>
        <w:t xml:space="preserve"> be made for the reckoning of previous service given by the appointee for the purpose of any future superannuation award for which the appointee may be eligible. </w:t>
      </w:r>
    </w:p>
    <w:p w14:paraId="384307E7" w14:textId="77777777" w:rsidR="000807D1" w:rsidRPr="00794413" w:rsidRDefault="000807D1" w:rsidP="00370D26">
      <w:pPr>
        <w:pStyle w:val="Heading2"/>
        <w:spacing w:line="360" w:lineRule="auto"/>
        <w:ind w:left="0" w:firstLine="0"/>
        <w:rPr>
          <w:rFonts w:cs="Arial"/>
        </w:rPr>
      </w:pPr>
      <w:bookmarkStart w:id="88" w:name="_Toc225413263"/>
      <w:r w:rsidRPr="00794413">
        <w:rPr>
          <w:rFonts w:cs="Arial"/>
        </w:rPr>
        <w:t>Department of Education and Skills Early Retirement Scheme for Teachers Circular 102/2007</w:t>
      </w:r>
      <w:bookmarkEnd w:id="88"/>
      <w:r w:rsidRPr="00794413">
        <w:rPr>
          <w:rFonts w:cs="Arial"/>
        </w:rPr>
        <w:t xml:space="preserve"> </w:t>
      </w:r>
    </w:p>
    <w:p w14:paraId="6A7B8B86" w14:textId="76471D93" w:rsidR="000807D1" w:rsidRPr="00582994" w:rsidRDefault="000807D1" w:rsidP="00370D26">
      <w:pPr>
        <w:spacing w:before="240" w:after="3"/>
        <w:ind w:right="57" w:hanging="8"/>
        <w:rPr>
          <w:rFonts w:eastAsia="Segoe UI Historic"/>
        </w:rPr>
      </w:pPr>
      <w:r w:rsidRPr="00582994">
        <w:rPr>
          <w:rFonts w:eastAsia="Segoe UI Historic"/>
        </w:rPr>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582994">
        <w:rPr>
          <w:rFonts w:eastAsia="Segoe UI Historic"/>
          <w:vertAlign w:val="superscript"/>
        </w:rPr>
        <w:t>th</w:t>
      </w:r>
      <w:r w:rsidRPr="00582994">
        <w:rPr>
          <w:rFonts w:eastAsia="Segoe UI Historic"/>
        </w:rPr>
        <w:t xml:space="preserve"> birthday, whichever is the later, but on resumption, the pension will be based on the person's actual reckonable service as a teacher (i.e. the added years previously granted will not be taken into account in the calculation of the pension payment). </w:t>
      </w:r>
    </w:p>
    <w:p w14:paraId="20A4819A" w14:textId="77777777" w:rsidR="000807D1" w:rsidRPr="0028298A" w:rsidRDefault="000807D1" w:rsidP="00370D26">
      <w:pPr>
        <w:pStyle w:val="Heading2"/>
        <w:spacing w:line="360" w:lineRule="auto"/>
        <w:ind w:left="0" w:firstLine="0"/>
        <w:rPr>
          <w:rFonts w:cs="Arial"/>
        </w:rPr>
      </w:pPr>
      <w:bookmarkStart w:id="89" w:name="_Toc225413264"/>
      <w:r w:rsidRPr="0028298A">
        <w:rPr>
          <w:rFonts w:cs="Arial"/>
        </w:rPr>
        <w:lastRenderedPageBreak/>
        <w:t>Ill-Health-Retirement</w:t>
      </w:r>
      <w:bookmarkEnd w:id="89"/>
      <w:r w:rsidRPr="0028298A">
        <w:rPr>
          <w:rFonts w:cs="Arial"/>
        </w:rPr>
        <w:t xml:space="preserve">  </w:t>
      </w:r>
    </w:p>
    <w:p w14:paraId="1CBB9600" w14:textId="2CA78ABA" w:rsidR="000807D1" w:rsidRPr="00582994" w:rsidRDefault="000807D1" w:rsidP="00370D26">
      <w:pPr>
        <w:widowControl w:val="0"/>
        <w:spacing w:before="240" w:after="0"/>
        <w:ind w:right="179"/>
        <w:jc w:val="both"/>
        <w:rPr>
          <w:rFonts w:eastAsia="Segoe UI Historic"/>
        </w:rPr>
      </w:pPr>
      <w:r w:rsidRPr="00582994">
        <w:rPr>
          <w:rFonts w:eastAsia="Segoe UI Historic"/>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677100F" w14:textId="3281D2CB" w:rsidR="000807D1" w:rsidRPr="00582994" w:rsidRDefault="000807D1" w:rsidP="00370D26">
      <w:pPr>
        <w:widowControl w:val="0"/>
        <w:spacing w:before="240" w:after="1"/>
        <w:rPr>
          <w:rFonts w:eastAsia="Segoe UI Historic"/>
        </w:rPr>
      </w:pPr>
      <w:r w:rsidRPr="00582994">
        <w:rPr>
          <w:rFonts w:eastAsia="Segoe UI Historic"/>
        </w:rPr>
        <w:t xml:space="preserve">Applicants will be required to attend the CMO’s office to assess their ability to provide regular and effective service taking account of the condition which qualified them for IHR. </w:t>
      </w:r>
    </w:p>
    <w:p w14:paraId="168DB966" w14:textId="39808BB1" w:rsidR="00950CC3" w:rsidRPr="00A3628B" w:rsidRDefault="000807D1" w:rsidP="00370D26">
      <w:pPr>
        <w:spacing w:before="240" w:after="0"/>
        <w:jc w:val="center"/>
        <w:rPr>
          <w:rFonts w:eastAsia="Segoe UI Historic"/>
          <w:b/>
          <w:bCs/>
          <w:u w:val="single" w:color="000000"/>
        </w:rPr>
      </w:pPr>
      <w:r w:rsidRPr="00582994">
        <w:rPr>
          <w:rFonts w:eastAsia="Segoe UI Historic"/>
          <w:b/>
          <w:bCs/>
          <w:u w:val="single" w:color="000000"/>
        </w:rPr>
        <w:t>Appointment post ill-health retirement from Civil Service</w:t>
      </w:r>
    </w:p>
    <w:p w14:paraId="61596EE3" w14:textId="0E638556" w:rsidR="000807D1" w:rsidRPr="00582994" w:rsidRDefault="000807D1" w:rsidP="00370D26">
      <w:pPr>
        <w:spacing w:before="240" w:after="3"/>
        <w:ind w:right="124" w:hanging="8"/>
        <w:rPr>
          <w:rFonts w:eastAsia="Segoe UI Historic"/>
        </w:rPr>
      </w:pPr>
      <w:r w:rsidRPr="00582994">
        <w:rPr>
          <w:rFonts w:eastAsia="Segoe UI Historic"/>
        </w:rPr>
        <w:t xml:space="preserve">If successful in their application through the competition, the applicant should be aware of the following: </w:t>
      </w:r>
    </w:p>
    <w:p w14:paraId="7711EC3E" w14:textId="1AFEEEFD" w:rsidR="00950CC3" w:rsidRPr="00582994" w:rsidRDefault="000807D1" w:rsidP="00370D26">
      <w:pPr>
        <w:suppressAutoHyphens/>
        <w:spacing w:before="240" w:after="36"/>
        <w:ind w:right="124"/>
        <w:rPr>
          <w:rFonts w:eastAsiaTheme="minorEastAsia"/>
          <w:lang w:eastAsia="en-GB"/>
        </w:rPr>
      </w:pPr>
      <w:r w:rsidRPr="00582994">
        <w:rPr>
          <w:rFonts w:eastAsiaTheme="minorEastAsia"/>
          <w:lang w:eastAsia="en-GB"/>
        </w:rPr>
        <w:t xml:space="preserve">If deemed fit to provide regular and effective service and assigned to a post, their civil service </w:t>
      </w:r>
      <w:r w:rsidRPr="00582994">
        <w:t>ill-health</w:t>
      </w:r>
      <w:r w:rsidRPr="00582994">
        <w:rPr>
          <w:rFonts w:eastAsiaTheme="minorEastAsia"/>
          <w:lang w:eastAsia="en-GB"/>
        </w:rPr>
        <w:t xml:space="preserve"> pension ceases. </w:t>
      </w:r>
    </w:p>
    <w:p w14:paraId="44F7BE3A" w14:textId="412322F9" w:rsidR="00950CC3" w:rsidRPr="00582994" w:rsidRDefault="000807D1" w:rsidP="00370D26">
      <w:pPr>
        <w:suppressAutoHyphens/>
        <w:spacing w:before="240" w:after="36"/>
        <w:ind w:right="124"/>
        <w:rPr>
          <w:rFonts w:eastAsiaTheme="minorEastAsia"/>
          <w:lang w:eastAsia="en-GB"/>
        </w:rPr>
      </w:pPr>
      <w:r w:rsidRPr="00582994">
        <w:rPr>
          <w:rFonts w:eastAsiaTheme="minorEastAsia"/>
          <w:lang w:eastAsia="en-GB"/>
        </w:rPr>
        <w:t xml:space="preserve">If the applicant subsequently fails to complete probation or decides to leave their assigned post, </w:t>
      </w:r>
      <w:r w:rsidRPr="00582994">
        <w:rPr>
          <w:rFonts w:eastAsiaTheme="minorEastAsia"/>
          <w:u w:val="single" w:color="000000"/>
          <w:lang w:eastAsia="en-GB"/>
        </w:rPr>
        <w:t>there can be no reversion to the civil service IHR status, nor reinstatement of the civil service IHR</w:t>
      </w:r>
      <w:r w:rsidRPr="00582994">
        <w:rPr>
          <w:rFonts w:eastAsiaTheme="minorEastAsia"/>
          <w:lang w:eastAsia="en-GB"/>
        </w:rPr>
        <w:t xml:space="preserve"> </w:t>
      </w:r>
      <w:r w:rsidRPr="00582994">
        <w:rPr>
          <w:rFonts w:eastAsiaTheme="minorEastAsia"/>
          <w:u w:val="single" w:color="000000"/>
          <w:lang w:eastAsia="en-GB"/>
        </w:rPr>
        <w:t>pension</w:t>
      </w:r>
      <w:r w:rsidRPr="00582994">
        <w:rPr>
          <w:rFonts w:eastAsiaTheme="minorEastAsia"/>
          <w:lang w:eastAsia="en-GB"/>
        </w:rPr>
        <w:t xml:space="preserve">, that existed prior to the application nor is there an entitlement to same. </w:t>
      </w:r>
    </w:p>
    <w:p w14:paraId="5F2E85C9" w14:textId="5EC1E5DC" w:rsidR="000807D1" w:rsidRPr="00A3628B" w:rsidRDefault="000807D1" w:rsidP="00370D26">
      <w:pPr>
        <w:suppressAutoHyphens/>
        <w:spacing w:before="240" w:after="0"/>
        <w:ind w:right="124"/>
        <w:rPr>
          <w:rFonts w:eastAsiaTheme="minorEastAsia"/>
          <w:lang w:eastAsia="en-GB"/>
        </w:rPr>
      </w:pPr>
      <w:r w:rsidRPr="00582994">
        <w:rPr>
          <w:rFonts w:eastAsiaTheme="minorEastAsia"/>
          <w:lang w:eastAsia="en-GB"/>
        </w:rPr>
        <w:t xml:space="preserve">The applicant will become a member of the Single Public Service Pension Scheme (SPSPS) upon appointment if they have had a break in pensionable public/civil service of more than 26 weeks. </w:t>
      </w:r>
    </w:p>
    <w:p w14:paraId="2B4AA345" w14:textId="71104869" w:rsidR="00950CC3" w:rsidRPr="00384436" w:rsidRDefault="000807D1" w:rsidP="00370D26">
      <w:pPr>
        <w:spacing w:before="240" w:after="3"/>
        <w:ind w:hanging="8"/>
        <w:jc w:val="center"/>
        <w:rPr>
          <w:rFonts w:eastAsia="Segoe UI Historic"/>
          <w:b/>
          <w:bCs/>
          <w:u w:val="single" w:color="000000"/>
        </w:rPr>
      </w:pPr>
      <w:r w:rsidRPr="00582994">
        <w:rPr>
          <w:rFonts w:eastAsia="Segoe UI Historic"/>
          <w:b/>
          <w:bCs/>
          <w:u w:val="single" w:color="000000"/>
        </w:rPr>
        <w:t>Appointment post ill-health retirement from Public Service</w:t>
      </w:r>
    </w:p>
    <w:p w14:paraId="0B18EA04" w14:textId="4F9C1EC9" w:rsidR="00950CC3" w:rsidRPr="00582994" w:rsidRDefault="000807D1" w:rsidP="00370D26">
      <w:pPr>
        <w:suppressAutoHyphens/>
        <w:spacing w:before="240" w:after="32"/>
        <w:ind w:right="461"/>
        <w:rPr>
          <w:rFonts w:eastAsiaTheme="minorEastAsia"/>
          <w:lang w:eastAsia="en-GB"/>
        </w:rPr>
      </w:pPr>
      <w:r w:rsidRPr="00582994">
        <w:rPr>
          <w:rFonts w:eastAsiaTheme="minorEastAsia"/>
          <w:lang w:eastAsia="en-GB"/>
        </w:rPr>
        <w:t xml:space="preserve">Where an individual has retired from a public service body their ill-health pension from that employment may be subject to review in accordance with the rules of ill-health retirement under that scheme. </w:t>
      </w:r>
    </w:p>
    <w:p w14:paraId="3C8E58AE" w14:textId="3355D425" w:rsidR="00950CC3" w:rsidRPr="00582994" w:rsidRDefault="000807D1" w:rsidP="00370D26">
      <w:pPr>
        <w:spacing w:before="240" w:after="35"/>
        <w:ind w:right="124"/>
        <w:rPr>
          <w:rFonts w:eastAsia="Segoe UI Historic"/>
        </w:rPr>
      </w:pPr>
      <w:r w:rsidRPr="00582994">
        <w:rPr>
          <w:rFonts w:eastAsia="Segoe UI Historic"/>
        </w:rPr>
        <w:t>If an applicant is successful, on appointment the applicant will be required to declare whether they are in receipt of a public service pension (ill-health or otherwise</w:t>
      </w:r>
      <w:proofErr w:type="gramStart"/>
      <w:r w:rsidRPr="00582994">
        <w:rPr>
          <w:rFonts w:eastAsia="Segoe UI Historic"/>
        </w:rPr>
        <w:t>)</w:t>
      </w:r>
      <w:proofErr w:type="gramEnd"/>
      <w:r w:rsidRPr="00582994">
        <w:rPr>
          <w:rFonts w:eastAsia="Segoe UI Historic"/>
        </w:rPr>
        <w:t xml:space="preserve"> and their public service pension may be subject to abatement. </w:t>
      </w:r>
    </w:p>
    <w:p w14:paraId="5223ADDA" w14:textId="7EB86215" w:rsidR="000807D1" w:rsidRPr="00582994" w:rsidRDefault="000807D1" w:rsidP="00370D26">
      <w:pPr>
        <w:spacing w:before="240" w:after="35"/>
        <w:ind w:right="124"/>
        <w:rPr>
          <w:rFonts w:eastAsia="Segoe UI Historic"/>
        </w:rPr>
      </w:pPr>
      <w:r w:rsidRPr="00582994">
        <w:rPr>
          <w:rFonts w:eastAsia="Segoe UI Historic"/>
        </w:rPr>
        <w:t xml:space="preserve">The applicant will become a member of the Single Public Service Pension Scheme (SPSPS) upon appointment if they have had a break in pensionable public/civil service of more than 26 weeks. Please note more detailed information in relation to pension </w:t>
      </w:r>
      <w:r w:rsidRPr="00582994">
        <w:rPr>
          <w:rFonts w:eastAsia="Segoe UI Historic"/>
        </w:rPr>
        <w:lastRenderedPageBreak/>
        <w:t xml:space="preserve">implications for those in receipt of a civil or public service ill-health pension is available </w:t>
      </w:r>
      <w:hyperlink r:id="rId23" w:history="1">
        <w:r w:rsidRPr="00582994">
          <w:rPr>
            <w:rFonts w:eastAsia="Segoe UI Historic"/>
            <w:color w:val="0000FF"/>
            <w:u w:val="single"/>
          </w:rPr>
          <w:t>via this link</w:t>
        </w:r>
      </w:hyperlink>
      <w:r w:rsidRPr="00582994">
        <w:rPr>
          <w:rFonts w:eastAsia="Segoe UI Historic"/>
          <w:color w:val="0000FF"/>
          <w:u w:val="single"/>
        </w:rPr>
        <w:t xml:space="preserve"> </w:t>
      </w:r>
      <w:r w:rsidRPr="00582994">
        <w:rPr>
          <w:rFonts w:eastAsia="Segoe UI Historic"/>
        </w:rPr>
        <w:t xml:space="preserve">or upon request.  </w:t>
      </w:r>
    </w:p>
    <w:p w14:paraId="252264A8" w14:textId="3E85B60D" w:rsidR="000807D1" w:rsidRPr="0028298A" w:rsidRDefault="000807D1" w:rsidP="00370D26">
      <w:pPr>
        <w:pStyle w:val="Heading2"/>
        <w:spacing w:line="360" w:lineRule="auto"/>
        <w:ind w:left="0" w:firstLine="0"/>
        <w:rPr>
          <w:rFonts w:cs="Arial"/>
        </w:rPr>
      </w:pPr>
      <w:bookmarkStart w:id="90" w:name="_Toc225413265"/>
      <w:r w:rsidRPr="0028298A">
        <w:rPr>
          <w:rFonts w:cs="Arial"/>
        </w:rPr>
        <w:t>Pension Accrual</w:t>
      </w:r>
      <w:bookmarkEnd w:id="90"/>
      <w:r w:rsidRPr="0028298A">
        <w:rPr>
          <w:rFonts w:cs="Arial"/>
        </w:rPr>
        <w:t xml:space="preserve"> </w:t>
      </w:r>
    </w:p>
    <w:p w14:paraId="4377DD0A" w14:textId="14A9A90E" w:rsidR="000807D1" w:rsidRPr="00582994" w:rsidRDefault="000807D1" w:rsidP="00370D26">
      <w:pPr>
        <w:spacing w:before="240" w:after="0"/>
        <w:ind w:right="124" w:hanging="8"/>
        <w:rPr>
          <w:rFonts w:eastAsia="Segoe UI Historic"/>
        </w:rPr>
      </w:pPr>
      <w:r w:rsidRPr="00582994">
        <w:rPr>
          <w:rFonts w:eastAsia="Segoe UI Historic"/>
        </w:rPr>
        <w:t xml:space="preserve">A 40-year limit on total service that can be counted towards pension where a person has been a member of more than one pre-existing public service pension scheme (i.e. non-Single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6A4F7372" w14:textId="2CF0EC3E" w:rsidR="000807D1" w:rsidRPr="0028298A" w:rsidRDefault="000807D1" w:rsidP="00370D26">
      <w:pPr>
        <w:pStyle w:val="Heading2"/>
        <w:spacing w:line="360" w:lineRule="auto"/>
        <w:ind w:left="0" w:firstLine="0"/>
        <w:rPr>
          <w:rFonts w:cs="Arial"/>
        </w:rPr>
      </w:pPr>
      <w:bookmarkStart w:id="91" w:name="_Toc225413266"/>
      <w:r w:rsidRPr="0028298A">
        <w:rPr>
          <w:rFonts w:cs="Arial"/>
        </w:rPr>
        <w:t>Additional Superannuation Contribution</w:t>
      </w:r>
      <w:bookmarkEnd w:id="91"/>
      <w:r w:rsidRPr="0028298A">
        <w:rPr>
          <w:rFonts w:cs="Arial"/>
        </w:rPr>
        <w:t xml:space="preserve">  </w:t>
      </w:r>
    </w:p>
    <w:p w14:paraId="5872D6D6" w14:textId="347A61D7" w:rsidR="000807D1" w:rsidRPr="00582994" w:rsidRDefault="000807D1" w:rsidP="00370D26">
      <w:pPr>
        <w:spacing w:before="240" w:after="0"/>
        <w:ind w:right="179"/>
        <w:jc w:val="both"/>
        <w:rPr>
          <w:rFonts w:eastAsia="Segoe UI Historic"/>
        </w:rPr>
      </w:pPr>
      <w:r w:rsidRPr="00582994">
        <w:rPr>
          <w:rFonts w:eastAsia="Segoe UI Historic"/>
        </w:rPr>
        <w:t xml:space="preserve">This appointment is subject to the Additional Superannuation Contribution (ASC) in accordance with the Public Service Pay and Pensions Act 2017. Note: ASC deductions are in addition to any pension contributions (main scheme and spouses’ and children’s contributions) required under the rules of your pension scheme. </w:t>
      </w:r>
    </w:p>
    <w:p w14:paraId="0DE2783D" w14:textId="56084E58" w:rsidR="000807D1" w:rsidRPr="00582994" w:rsidRDefault="000807D1" w:rsidP="00370D26">
      <w:pPr>
        <w:spacing w:before="240" w:after="3"/>
        <w:ind w:right="124" w:hanging="8"/>
        <w:rPr>
          <w:rFonts w:eastAsia="Segoe UI Historic"/>
        </w:rPr>
      </w:pPr>
      <w:r w:rsidRPr="00582994">
        <w:rPr>
          <w:rFonts w:eastAsia="Segoe UI Historic"/>
        </w:rPr>
        <w:t xml:space="preserve">For further information in relation to the Single Public Service Pension Scheme for Public Servants please see the following website: </w:t>
      </w:r>
      <w:hyperlink r:id="rId24" w:history="1">
        <w:r w:rsidRPr="00582994">
          <w:rPr>
            <w:rFonts w:eastAsia="Segoe UI Historic"/>
            <w:color w:val="0563C1"/>
            <w:u w:val="single"/>
          </w:rPr>
          <w:t>http://www.per.gov.ie/pensions</w:t>
        </w:r>
      </w:hyperlink>
      <w:r w:rsidRPr="00582994">
        <w:rPr>
          <w:rFonts w:eastAsia="Segoe UI Historic"/>
        </w:rPr>
        <w:t>.</w:t>
      </w:r>
    </w:p>
    <w:p w14:paraId="442B6F1D" w14:textId="77777777" w:rsidR="000807D1" w:rsidRPr="0028298A" w:rsidRDefault="000807D1" w:rsidP="00370D26">
      <w:pPr>
        <w:pStyle w:val="Heading2"/>
        <w:spacing w:line="360" w:lineRule="auto"/>
        <w:ind w:left="0" w:firstLine="0"/>
        <w:rPr>
          <w:rFonts w:cs="Arial"/>
        </w:rPr>
      </w:pPr>
      <w:bookmarkStart w:id="92" w:name="_Toc225413267"/>
      <w:r w:rsidRPr="0028298A">
        <w:rPr>
          <w:rFonts w:cs="Arial"/>
        </w:rPr>
        <w:t>Secrecy, Confidentiality and Standards of Behaviour: Official Secrecy and Integrity</w:t>
      </w:r>
      <w:bookmarkEnd w:id="92"/>
    </w:p>
    <w:p w14:paraId="630AA59E" w14:textId="17B26CA0" w:rsidR="000807D1" w:rsidRPr="00582994" w:rsidRDefault="000807D1" w:rsidP="00370D26">
      <w:pPr>
        <w:spacing w:before="240" w:after="0"/>
        <w:rPr>
          <w:rFonts w:eastAsia="Segoe UI Historic"/>
        </w:rPr>
      </w:pPr>
      <w:r w:rsidRPr="00582994">
        <w:rPr>
          <w:rFonts w:eastAsia="Segoe UI Historic"/>
        </w:rPr>
        <w:t xml:space="preserve">During the term of the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582994">
        <w:rPr>
          <w:rFonts w:eastAsia="Segoe UI Historic"/>
        </w:rPr>
        <w:t>subsequent to</w:t>
      </w:r>
      <w:proofErr w:type="gramEnd"/>
      <w:r w:rsidRPr="00582994">
        <w:rPr>
          <w:rFonts w:eastAsia="Segoe UI Historic"/>
        </w:rPr>
        <w:t xml:space="preserve"> the period of employment.   </w:t>
      </w:r>
    </w:p>
    <w:p w14:paraId="2A80905E" w14:textId="77777777" w:rsidR="000807D1" w:rsidRPr="0028298A" w:rsidRDefault="000807D1" w:rsidP="00370D26">
      <w:pPr>
        <w:pStyle w:val="Heading2"/>
        <w:spacing w:line="360" w:lineRule="auto"/>
        <w:ind w:left="0" w:firstLine="0"/>
        <w:rPr>
          <w:rFonts w:cs="Arial"/>
        </w:rPr>
      </w:pPr>
      <w:bookmarkStart w:id="93" w:name="_Toc225413268"/>
      <w:r w:rsidRPr="0028298A">
        <w:rPr>
          <w:rFonts w:cs="Arial"/>
        </w:rPr>
        <w:t>Civil Service Code of Standards and Behaviour</w:t>
      </w:r>
      <w:bookmarkEnd w:id="93"/>
    </w:p>
    <w:p w14:paraId="288C2E90" w14:textId="32FDE3C2" w:rsidR="000807D1" w:rsidRPr="00A3628B" w:rsidRDefault="000807D1" w:rsidP="00370D26">
      <w:pPr>
        <w:spacing w:before="240" w:after="0"/>
        <w:rPr>
          <w:rFonts w:eastAsia="Times New Roman"/>
        </w:rPr>
      </w:pPr>
      <w:r w:rsidRPr="00582994">
        <w:rPr>
          <w:rFonts w:eastAsia="Times New Roman"/>
        </w:rPr>
        <w:t>The appointee will be subject to the Civil Service Code of Standards and Behaviour.</w:t>
      </w:r>
    </w:p>
    <w:p w14:paraId="24E31E16" w14:textId="77777777" w:rsidR="000807D1" w:rsidRPr="0028298A" w:rsidRDefault="000807D1" w:rsidP="00370D26">
      <w:pPr>
        <w:pStyle w:val="Heading2"/>
        <w:spacing w:line="360" w:lineRule="auto"/>
        <w:ind w:left="0" w:firstLine="0"/>
        <w:rPr>
          <w:rFonts w:cs="Arial"/>
        </w:rPr>
      </w:pPr>
      <w:bookmarkStart w:id="94" w:name="_Toc225413269"/>
      <w:r w:rsidRPr="0028298A">
        <w:rPr>
          <w:rFonts w:cs="Arial"/>
        </w:rPr>
        <w:t>Ethics in Public Office Acts</w:t>
      </w:r>
      <w:bookmarkEnd w:id="94"/>
    </w:p>
    <w:p w14:paraId="55AE395A" w14:textId="511754B4" w:rsidR="000807D1" w:rsidRPr="00A3628B" w:rsidRDefault="000807D1" w:rsidP="00370D26">
      <w:pPr>
        <w:spacing w:before="240" w:after="0"/>
        <w:rPr>
          <w:rFonts w:eastAsia="Times New Roman"/>
        </w:rPr>
      </w:pPr>
      <w:r w:rsidRPr="00582994">
        <w:rPr>
          <w:rFonts w:eastAsia="Times New Roman"/>
        </w:rPr>
        <w:t>The Ethics in Public Office Acts will apply, where appropriate, to this appointment.</w:t>
      </w:r>
    </w:p>
    <w:p w14:paraId="17DB07F1" w14:textId="77777777" w:rsidR="000807D1" w:rsidRPr="0028298A" w:rsidRDefault="000807D1" w:rsidP="00370D26">
      <w:pPr>
        <w:pStyle w:val="Heading2"/>
        <w:spacing w:line="360" w:lineRule="auto"/>
        <w:ind w:left="0" w:firstLine="0"/>
        <w:rPr>
          <w:rFonts w:cs="Arial"/>
        </w:rPr>
      </w:pPr>
      <w:bookmarkStart w:id="95" w:name="_Toc225413270"/>
      <w:r w:rsidRPr="0028298A">
        <w:rPr>
          <w:rFonts w:cs="Arial"/>
        </w:rPr>
        <w:lastRenderedPageBreak/>
        <w:t>Prior approval of publications</w:t>
      </w:r>
      <w:bookmarkEnd w:id="95"/>
    </w:p>
    <w:p w14:paraId="6357E5B0" w14:textId="07196552" w:rsidR="000807D1" w:rsidRPr="00582994" w:rsidRDefault="000807D1" w:rsidP="00370D26">
      <w:pPr>
        <w:spacing w:before="240" w:after="0"/>
        <w:rPr>
          <w:rFonts w:eastAsia="Times New Roman"/>
          <w:b/>
        </w:rPr>
      </w:pPr>
      <w:r w:rsidRPr="00582994">
        <w:rPr>
          <w:rFonts w:eastAsia="Times New Roman"/>
        </w:rPr>
        <w:t xml:space="preserve">An officer will agree not to publish material related to their official duties without prior approval by the Head of the employing Department/Organisation or by another appropriate authorised officer.  </w:t>
      </w:r>
    </w:p>
    <w:p w14:paraId="3E13738B" w14:textId="77777777" w:rsidR="000807D1" w:rsidRPr="0028298A" w:rsidRDefault="000807D1" w:rsidP="00370D26">
      <w:pPr>
        <w:pStyle w:val="Heading2"/>
        <w:spacing w:line="360" w:lineRule="auto"/>
        <w:ind w:left="0" w:firstLine="0"/>
        <w:rPr>
          <w:rFonts w:cs="Arial"/>
        </w:rPr>
      </w:pPr>
      <w:bookmarkStart w:id="96" w:name="_Toc225413271"/>
      <w:r w:rsidRPr="0028298A">
        <w:rPr>
          <w:rFonts w:cs="Arial"/>
        </w:rPr>
        <w:t>Political Activity</w:t>
      </w:r>
      <w:bookmarkEnd w:id="96"/>
    </w:p>
    <w:p w14:paraId="5C8FB353" w14:textId="7450ABCA" w:rsidR="000807D1" w:rsidRPr="00582994" w:rsidRDefault="000807D1" w:rsidP="00370D26">
      <w:pPr>
        <w:spacing w:before="240" w:after="3"/>
        <w:ind w:right="124" w:hanging="8"/>
        <w:rPr>
          <w:rFonts w:eastAsia="Segoe UI Historic"/>
        </w:rPr>
      </w:pPr>
      <w:r w:rsidRPr="00582994">
        <w:rPr>
          <w:rFonts w:eastAsia="Segoe UI Historic"/>
        </w:rPr>
        <w:t xml:space="preserve">During the term of employment, the officer will be subject to the rules governing public servants and politics. All circulars are available on the website </w:t>
      </w:r>
      <w:hyperlink r:id="rId25" w:history="1">
        <w:r w:rsidRPr="00582994">
          <w:rPr>
            <w:rFonts w:eastAsia="Segoe UI Historic"/>
            <w:color w:val="0000FF"/>
            <w:u w:val="single"/>
          </w:rPr>
          <w:t>www.circulars.gov.ie</w:t>
        </w:r>
      </w:hyperlink>
      <w:r w:rsidRPr="00582994">
        <w:rPr>
          <w:rFonts w:eastAsia="Segoe UI Historic"/>
        </w:rPr>
        <w:t xml:space="preserve"> or from the Personnel Section. </w:t>
      </w:r>
      <w:r w:rsidRPr="00582994">
        <w:rPr>
          <w:rFonts w:eastAsia="Segoe UI Historic"/>
          <w:color w:val="006666"/>
        </w:rPr>
        <w:t xml:space="preserve"> </w:t>
      </w:r>
    </w:p>
    <w:p w14:paraId="0FDF7137" w14:textId="0241C745" w:rsidR="000807D1" w:rsidRPr="0028298A" w:rsidRDefault="000807D1" w:rsidP="00370D26">
      <w:pPr>
        <w:spacing w:before="240"/>
        <w:jc w:val="center"/>
        <w:rPr>
          <w:b/>
          <w:bCs/>
          <w:color w:val="003F23"/>
          <w:sz w:val="32"/>
          <w:szCs w:val="32"/>
        </w:rPr>
      </w:pPr>
      <w:r w:rsidRPr="0028298A">
        <w:rPr>
          <w:b/>
          <w:bCs/>
          <w:color w:val="003F23"/>
          <w:sz w:val="32"/>
          <w:szCs w:val="32"/>
        </w:rPr>
        <w:t>IMPORTANT NOTICE</w:t>
      </w:r>
    </w:p>
    <w:p w14:paraId="48BE874A" w14:textId="55DB5CA4" w:rsidR="000807D1" w:rsidRPr="00A3628B" w:rsidRDefault="000807D1" w:rsidP="00370D26">
      <w:pPr>
        <w:overflowPunct w:val="0"/>
        <w:autoSpaceDE w:val="0"/>
        <w:autoSpaceDN w:val="0"/>
        <w:adjustRightInd w:val="0"/>
        <w:spacing w:before="240" w:after="0"/>
        <w:ind w:right="-113" w:hanging="8"/>
        <w:rPr>
          <w:spacing w:val="-3"/>
        </w:rPr>
      </w:pPr>
      <w:r w:rsidRPr="00582994">
        <w:rPr>
          <w:spacing w:val="-3"/>
        </w:rPr>
        <w:t xml:space="preserve">Candidates should note that different terms and conditions may apply if, </w:t>
      </w:r>
      <w:r w:rsidRPr="00582994">
        <w:rPr>
          <w:bCs/>
          <w:spacing w:val="-3"/>
          <w:u w:val="single"/>
        </w:rPr>
        <w:t xml:space="preserve">immediately prior to appointment, </w:t>
      </w:r>
      <w:r w:rsidRPr="00582994">
        <w:rPr>
          <w:spacing w:val="-3"/>
        </w:rPr>
        <w:t>the appointee is a serving civil or public servant.</w:t>
      </w:r>
    </w:p>
    <w:p w14:paraId="41903898" w14:textId="5B7DEDF2" w:rsidR="005C7922" w:rsidRPr="00A3628B" w:rsidRDefault="000807D1" w:rsidP="00370D26">
      <w:pPr>
        <w:spacing w:before="240" w:after="0"/>
        <w:ind w:right="-113" w:hanging="8"/>
        <w:jc w:val="center"/>
        <w:rPr>
          <w:rFonts w:eastAsia="Segoe UI Historic"/>
          <w:b/>
          <w:bCs/>
        </w:rPr>
      </w:pPr>
      <w:r w:rsidRPr="00582994">
        <w:rPr>
          <w:rFonts w:eastAsia="Segoe UI Historic"/>
          <w:b/>
          <w:bCs/>
        </w:rPr>
        <w:t>The above represents the principal conditions of service and is not intended to be the comprehensive list of all terms and conditions of employment which will be set out in the employment contract to be agreed with the successful candidate.</w:t>
      </w:r>
    </w:p>
    <w:p w14:paraId="54D804AC" w14:textId="2B365264" w:rsidR="005C7922" w:rsidRPr="0028298A" w:rsidRDefault="00950CC3" w:rsidP="00370D26">
      <w:pPr>
        <w:pStyle w:val="Heading1"/>
        <w:spacing w:before="240"/>
        <w:ind w:left="0" w:firstLine="0"/>
      </w:pPr>
      <w:bookmarkStart w:id="97" w:name="_Toc212116885"/>
      <w:bookmarkStart w:id="98" w:name="_Toc225413272"/>
      <w:r w:rsidRPr="0028298A">
        <w:t>Important Information</w:t>
      </w:r>
      <w:bookmarkEnd w:id="97"/>
      <w:bookmarkEnd w:id="98"/>
    </w:p>
    <w:p w14:paraId="26ED3913" w14:textId="77777777" w:rsidR="00950CC3" w:rsidRPr="0028298A" w:rsidRDefault="00950CC3" w:rsidP="00370D26">
      <w:pPr>
        <w:pStyle w:val="Heading2"/>
        <w:spacing w:line="360" w:lineRule="auto"/>
        <w:ind w:left="0" w:firstLine="0"/>
        <w:rPr>
          <w:rFonts w:cs="Arial"/>
        </w:rPr>
      </w:pPr>
      <w:bookmarkStart w:id="99" w:name="_Toc225413273"/>
      <w:bookmarkStart w:id="100" w:name="_Toc204782566"/>
      <w:r w:rsidRPr="0028298A">
        <w:rPr>
          <w:rFonts w:cs="Arial"/>
        </w:rPr>
        <w:t>Confidentiality</w:t>
      </w:r>
      <w:bookmarkEnd w:id="99"/>
      <w:r w:rsidRPr="0028298A">
        <w:rPr>
          <w:rFonts w:cs="Arial"/>
        </w:rPr>
        <w:t xml:space="preserve"> </w:t>
      </w:r>
    </w:p>
    <w:p w14:paraId="75B35921" w14:textId="77777777" w:rsidR="00950CC3" w:rsidRDefault="00950CC3" w:rsidP="00370D26">
      <w:pPr>
        <w:spacing w:before="240"/>
        <w:ind w:right="14"/>
      </w:pPr>
      <w:r w:rsidRPr="00582994">
        <w:t xml:space="preserve">Subject to the provisions of the Freedom of Information Act, 2014 applications will be treated in strict confidence. </w:t>
      </w:r>
    </w:p>
    <w:p w14:paraId="770AAB68" w14:textId="10AF6EE1" w:rsidR="00E92E25" w:rsidRPr="00582994" w:rsidRDefault="00E92E25" w:rsidP="00370D26">
      <w:pPr>
        <w:spacing w:before="240" w:after="0"/>
        <w:ind w:right="14"/>
      </w:pPr>
      <w:r w:rsidRPr="00582994">
        <w:t xml:space="preserve">Please note that all personal data shall be treated as confidential in accordance with the Data Protection Acts 1988 and 2003 and the provisions of the EU General Data Protection Regulation. </w:t>
      </w:r>
    </w:p>
    <w:p w14:paraId="7C6F2EE9" w14:textId="77777777" w:rsidR="00950CC3" w:rsidRPr="0028298A" w:rsidRDefault="00950CC3" w:rsidP="00370D26">
      <w:pPr>
        <w:pStyle w:val="Heading2"/>
        <w:spacing w:line="360" w:lineRule="auto"/>
        <w:ind w:left="0" w:firstLine="0"/>
        <w:rPr>
          <w:rFonts w:cs="Arial"/>
        </w:rPr>
      </w:pPr>
      <w:bookmarkStart w:id="101" w:name="_Toc225413274"/>
      <w:r w:rsidRPr="0028298A">
        <w:rPr>
          <w:rFonts w:cs="Arial"/>
        </w:rPr>
        <w:t>Security Clearance</w:t>
      </w:r>
      <w:bookmarkEnd w:id="101"/>
      <w:r w:rsidRPr="0028298A">
        <w:rPr>
          <w:rFonts w:cs="Arial"/>
        </w:rPr>
        <w:t xml:space="preserve"> </w:t>
      </w:r>
    </w:p>
    <w:p w14:paraId="32367AB8" w14:textId="091E4C1C" w:rsidR="00950CC3" w:rsidRPr="00582994" w:rsidRDefault="00950CC3" w:rsidP="00370D26">
      <w:pPr>
        <w:spacing w:before="240" w:after="0"/>
        <w:ind w:right="14"/>
      </w:pPr>
      <w:r w:rsidRPr="00582994">
        <w:t xml:space="preserve">You may be required to complete and return a Garda </w:t>
      </w:r>
      <w:proofErr w:type="spellStart"/>
      <w:r w:rsidRPr="00582994">
        <w:t>eVetting</w:t>
      </w:r>
      <w:proofErr w:type="spellEnd"/>
      <w:r w:rsidRPr="00582994">
        <w:t xml:space="preserve"> form should you come under consideration for appointment. This form will be forwarded to </w:t>
      </w:r>
      <w:proofErr w:type="gramStart"/>
      <w:r w:rsidRPr="00582994">
        <w:t>An</w:t>
      </w:r>
      <w:proofErr w:type="gramEnd"/>
      <w:r w:rsidRPr="00582994">
        <w:t xml:space="preserve"> Garda Síochána for security checks on all Irish and Northern Irish addresses at which you resided. </w:t>
      </w:r>
    </w:p>
    <w:p w14:paraId="21744B3E" w14:textId="6A5A96ED" w:rsidR="00950CC3" w:rsidRPr="00582994" w:rsidRDefault="00950CC3" w:rsidP="00370D26">
      <w:pPr>
        <w:spacing w:before="240" w:after="0"/>
        <w:ind w:right="14"/>
      </w:pPr>
      <w:r w:rsidRPr="00582994">
        <w:lastRenderedPageBreak/>
        <w:t>If you have resided / studied in countries outside of the Republic of Ireland for a consecutive period of 12 months or more after the age of 18, it is mandatory for you to furnish a Police Clearance Certificate from those countries. You will need to provide a separate Police Clearance Certificate for each country you have resided in. The clearance must be dated after the date you left the country. It is your responsibility to seek security clearances in a timely fashion as they can take some time. You cannot be appointed without this information being provided and deemed satisfactory by Department of Climate, Energy and the Environment</w:t>
      </w:r>
    </w:p>
    <w:p w14:paraId="4DC49422" w14:textId="305CEA40" w:rsidR="00950CC3" w:rsidRPr="00582994" w:rsidRDefault="00950CC3" w:rsidP="00370D26">
      <w:pPr>
        <w:spacing w:before="240" w:after="0"/>
        <w:ind w:right="14"/>
      </w:pPr>
      <w:r w:rsidRPr="00582994">
        <w:t xml:space="preserve">Candidates should be aware that any information obtained in the Garda Vetting process can be made available to the employing authority. </w:t>
      </w:r>
    </w:p>
    <w:p w14:paraId="36FEC907" w14:textId="77935F28" w:rsidR="00950CC3" w:rsidRPr="00582994" w:rsidRDefault="00950CC3" w:rsidP="00370D26">
      <w:pPr>
        <w:spacing w:before="240" w:after="0"/>
        <w:ind w:right="14"/>
      </w:pPr>
      <w:r w:rsidRPr="00582994">
        <w:t>Candidates will be responsible for any expense incurred in connection with obtaining any Police Clearance Certificates.</w:t>
      </w:r>
    </w:p>
    <w:p w14:paraId="3A955020" w14:textId="6BB66D6D" w:rsidR="00950CC3" w:rsidRPr="00A3628B" w:rsidRDefault="00950CC3" w:rsidP="00370D26">
      <w:pPr>
        <w:spacing w:before="240" w:after="0"/>
        <w:ind w:right="14"/>
      </w:pPr>
      <w:r w:rsidRPr="00582994">
        <w:t xml:space="preserve">It is your responsibility to seek security clearances in a timely fashion as they can take some time. You cannot be appointed without this information being provided and being in order.  </w:t>
      </w:r>
    </w:p>
    <w:p w14:paraId="0D2FAB47" w14:textId="77777777" w:rsidR="00950CC3" w:rsidRPr="0028298A" w:rsidRDefault="00950CC3" w:rsidP="00370D26">
      <w:pPr>
        <w:pStyle w:val="Heading2"/>
        <w:spacing w:line="360" w:lineRule="auto"/>
        <w:ind w:left="0" w:firstLine="0"/>
        <w:rPr>
          <w:rFonts w:cs="Arial"/>
          <w:sz w:val="28"/>
          <w:szCs w:val="24"/>
        </w:rPr>
      </w:pPr>
      <w:bookmarkStart w:id="102" w:name="_Toc225413275"/>
      <w:r w:rsidRPr="0028298A">
        <w:rPr>
          <w:rFonts w:cs="Arial"/>
          <w:sz w:val="28"/>
          <w:szCs w:val="24"/>
        </w:rPr>
        <w:t>Eligibility Requirements</w:t>
      </w:r>
      <w:bookmarkEnd w:id="102"/>
    </w:p>
    <w:p w14:paraId="0AA3A12E" w14:textId="5090DE04" w:rsidR="00950CC3" w:rsidRPr="00582994" w:rsidRDefault="00950CC3" w:rsidP="00370D26">
      <w:pPr>
        <w:tabs>
          <w:tab w:val="left" w:pos="-720"/>
        </w:tabs>
        <w:spacing w:before="240" w:after="0"/>
        <w:ind w:right="-227"/>
      </w:pPr>
      <w:r w:rsidRPr="00582994">
        <w:t xml:space="preserve">Qualifications/eligibility may not be confirmed until the final stage of the process, therefore, those candidates who do not possess the essential requirements and proceed with their application are putting themselves to unnecessary effort/expense and will not be offered a position from this competition.  </w:t>
      </w:r>
    </w:p>
    <w:p w14:paraId="233ACB8A" w14:textId="60A21D30" w:rsidR="00950CC3" w:rsidRPr="00582994" w:rsidRDefault="00950CC3" w:rsidP="00370D26">
      <w:pPr>
        <w:tabs>
          <w:tab w:val="left" w:pos="-720"/>
        </w:tabs>
        <w:spacing w:before="240" w:after="0"/>
        <w:ind w:right="-1"/>
      </w:pPr>
      <w:r w:rsidRPr="00582994">
        <w:t xml:space="preserve">Please note that, given the potential volume of applications, DCEE </w:t>
      </w:r>
      <w:proofErr w:type="gramStart"/>
      <w:r w:rsidRPr="00582994">
        <w:t>is not in a position to</w:t>
      </w:r>
      <w:proofErr w:type="gramEnd"/>
      <w:r w:rsidRPr="00582994">
        <w:t xml:space="preserve"> consider or offer advice on the qualifications/eligibility of individuals unless they come under consideration. The onus is on the candidate to ensure they fulfil the eligibility requirements set out.  DCEE reserves the right to deem an applicant ineligible at any stage if it is apparent that the candidate does not hold the required eligibility/qualifications e.g. from the submitted application form. Candidates who come under consideration following the final selection stage will be required to provide documentary evidence of their eligibility, including qualifications.  </w:t>
      </w:r>
    </w:p>
    <w:p w14:paraId="7405AC0F" w14:textId="1BD0C131" w:rsidR="00950CC3" w:rsidRPr="00582994" w:rsidRDefault="00950CC3" w:rsidP="00370D26">
      <w:pPr>
        <w:tabs>
          <w:tab w:val="left" w:pos="-720"/>
        </w:tabs>
        <w:spacing w:before="240" w:after="0"/>
        <w:ind w:right="-1"/>
      </w:pPr>
      <w:r w:rsidRPr="00582994">
        <w:t>Candidates who are unable to show that they hold the required qualifications may be withdrawn from the competition at any stage. An invitation to tests, interview or any element of the selection process is not acceptance of eligibility.</w:t>
      </w:r>
    </w:p>
    <w:p w14:paraId="18A6C2FF" w14:textId="77777777" w:rsidR="00950CC3" w:rsidRPr="0028298A" w:rsidRDefault="00950CC3" w:rsidP="00370D26">
      <w:pPr>
        <w:pStyle w:val="Heading2"/>
        <w:spacing w:line="360" w:lineRule="auto"/>
        <w:ind w:left="0" w:firstLine="0"/>
        <w:rPr>
          <w:rFonts w:cs="Arial"/>
        </w:rPr>
      </w:pPr>
      <w:bookmarkStart w:id="103" w:name="_Toc225413276"/>
      <w:r w:rsidRPr="0028298A">
        <w:rPr>
          <w:rFonts w:cs="Arial"/>
        </w:rPr>
        <w:lastRenderedPageBreak/>
        <w:t>Other Important Information</w:t>
      </w:r>
      <w:bookmarkEnd w:id="103"/>
      <w:r w:rsidRPr="0028298A">
        <w:rPr>
          <w:rFonts w:cs="Arial"/>
        </w:rPr>
        <w:t xml:space="preserve"> </w:t>
      </w:r>
    </w:p>
    <w:p w14:paraId="44D89727" w14:textId="236F5763" w:rsidR="00950CC3" w:rsidRPr="00582994" w:rsidRDefault="00950CC3" w:rsidP="00370D26">
      <w:pPr>
        <w:spacing w:before="240" w:after="0"/>
        <w:ind w:right="14"/>
      </w:pPr>
      <w:r w:rsidRPr="00582994">
        <w:t xml:space="preserve">The admission of a person to a campaign, or invitation to attend an interview, is not to be taken as implying that The Department of Climate, Energy and the Environment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w:t>
      </w:r>
    </w:p>
    <w:p w14:paraId="53327567" w14:textId="46469D31" w:rsidR="00950CC3" w:rsidRPr="00582994" w:rsidRDefault="00950CC3" w:rsidP="00370D26">
      <w:pPr>
        <w:spacing w:before="240" w:after="0"/>
        <w:ind w:right="14"/>
      </w:pPr>
      <w:r w:rsidRPr="00582994">
        <w:t xml:space="preserve">Prior to recommending any candidate for appointment to this position The Department of Climate, Energy and the Environment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04ADDD9A" w14:textId="1E094A14" w:rsidR="00950CC3" w:rsidRPr="00582994" w:rsidRDefault="00950CC3" w:rsidP="00370D26">
      <w:pPr>
        <w:spacing w:before="240" w:after="0"/>
        <w:ind w:right="14"/>
      </w:pPr>
      <w:r w:rsidRPr="00582994">
        <w:t xml:space="preserve">Should the person </w:t>
      </w:r>
      <w:proofErr w:type="gramStart"/>
      <w:r w:rsidRPr="00582994">
        <w:t>recommended</w:t>
      </w:r>
      <w:proofErr w:type="gramEnd"/>
      <w:r w:rsidRPr="00582994">
        <w:t xml:space="preserve"> for appointment decline, or having accepted it, relinquish it or if an additional vacancy arises the Board may, at its discretion, select and recommend another person for appointment on the results of this selection process.  </w:t>
      </w:r>
    </w:p>
    <w:p w14:paraId="1D1B0DBA" w14:textId="77777777" w:rsidR="00950CC3" w:rsidRPr="00582994" w:rsidRDefault="00950CC3" w:rsidP="00370D26">
      <w:pPr>
        <w:spacing w:before="240" w:after="136"/>
        <w:jc w:val="both"/>
        <w:rPr>
          <w:b/>
        </w:rPr>
      </w:pPr>
      <w:r w:rsidRPr="00582994">
        <w:rPr>
          <w:b/>
        </w:rPr>
        <w:t xml:space="preserve">Once a candidate has accepted or refused an offer of appointment their name will be removed from the panel and no further offers of appointment will be made.  </w:t>
      </w:r>
    </w:p>
    <w:p w14:paraId="31EA5590" w14:textId="77777777" w:rsidR="00950CC3" w:rsidRPr="00582994" w:rsidRDefault="00950CC3" w:rsidP="00370D26">
      <w:pPr>
        <w:spacing w:before="240" w:after="136"/>
        <w:jc w:val="both"/>
        <w:rPr>
          <w:b/>
        </w:rPr>
      </w:pPr>
      <w:r w:rsidRPr="00582994">
        <w:rPr>
          <w:b/>
        </w:rPr>
        <w:t xml:space="preserve">Codes of Practice </w:t>
      </w:r>
    </w:p>
    <w:p w14:paraId="05E1499C" w14:textId="77777777" w:rsidR="00950CC3" w:rsidRPr="00582994" w:rsidRDefault="00950CC3" w:rsidP="00370D26">
      <w:pPr>
        <w:spacing w:before="240" w:after="136"/>
        <w:jc w:val="both"/>
        <w:rPr>
          <w:bCs/>
        </w:rPr>
      </w:pPr>
      <w:r w:rsidRPr="00582994">
        <w:rPr>
          <w:bCs/>
        </w:rPr>
        <w:t>This competition will be held in compliance with the Commission for Public Service Appointments (CPSA) Code of Practice, “Appointments to Positions in the Civil Service and Public Service”. The Code reflects the following core principles</w:t>
      </w:r>
    </w:p>
    <w:p w14:paraId="2ED1A669" w14:textId="77777777" w:rsidR="00950CC3" w:rsidRPr="00F234CA" w:rsidRDefault="00950CC3" w:rsidP="00370D26">
      <w:pPr>
        <w:pStyle w:val="ListParagraph"/>
        <w:numPr>
          <w:ilvl w:val="0"/>
          <w:numId w:val="15"/>
        </w:numPr>
        <w:spacing w:before="240" w:after="136" w:line="360" w:lineRule="auto"/>
        <w:jc w:val="both"/>
        <w:rPr>
          <w:rFonts w:ascii="Arial" w:hAnsi="Arial" w:cs="Arial"/>
          <w:bCs/>
        </w:rPr>
      </w:pPr>
      <w:proofErr w:type="gramStart"/>
      <w:r w:rsidRPr="00F234CA">
        <w:rPr>
          <w:rFonts w:ascii="Arial" w:hAnsi="Arial" w:cs="Arial"/>
          <w:bCs/>
        </w:rPr>
        <w:t>Probity;</w:t>
      </w:r>
      <w:proofErr w:type="gramEnd"/>
      <w:r w:rsidRPr="00F234CA">
        <w:rPr>
          <w:rFonts w:ascii="Arial" w:hAnsi="Arial" w:cs="Arial"/>
          <w:bCs/>
        </w:rPr>
        <w:t xml:space="preserve"> </w:t>
      </w:r>
    </w:p>
    <w:p w14:paraId="3BE9E196" w14:textId="77777777" w:rsidR="00950CC3" w:rsidRPr="00F234CA" w:rsidRDefault="00950CC3" w:rsidP="00370D26">
      <w:pPr>
        <w:pStyle w:val="ListParagraph"/>
        <w:numPr>
          <w:ilvl w:val="0"/>
          <w:numId w:val="15"/>
        </w:numPr>
        <w:spacing w:before="240" w:after="136" w:line="360" w:lineRule="auto"/>
        <w:jc w:val="both"/>
        <w:rPr>
          <w:rFonts w:ascii="Arial" w:hAnsi="Arial" w:cs="Arial"/>
          <w:bCs/>
        </w:rPr>
      </w:pPr>
      <w:r w:rsidRPr="00F234CA">
        <w:rPr>
          <w:rFonts w:ascii="Arial" w:hAnsi="Arial" w:cs="Arial"/>
          <w:bCs/>
        </w:rPr>
        <w:t xml:space="preserve">Appointments Made on </w:t>
      </w:r>
      <w:proofErr w:type="gramStart"/>
      <w:r w:rsidRPr="00F234CA">
        <w:rPr>
          <w:rFonts w:ascii="Arial" w:hAnsi="Arial" w:cs="Arial"/>
          <w:bCs/>
        </w:rPr>
        <w:t>Merit;</w:t>
      </w:r>
      <w:proofErr w:type="gramEnd"/>
      <w:r w:rsidRPr="00F234CA">
        <w:rPr>
          <w:rFonts w:ascii="Arial" w:hAnsi="Arial" w:cs="Arial"/>
          <w:bCs/>
        </w:rPr>
        <w:t xml:space="preserve"> </w:t>
      </w:r>
    </w:p>
    <w:p w14:paraId="1680105C" w14:textId="77777777" w:rsidR="00950CC3" w:rsidRPr="00F234CA" w:rsidRDefault="00950CC3" w:rsidP="00370D26">
      <w:pPr>
        <w:pStyle w:val="ListParagraph"/>
        <w:numPr>
          <w:ilvl w:val="0"/>
          <w:numId w:val="15"/>
        </w:numPr>
        <w:spacing w:before="240" w:after="136" w:line="360" w:lineRule="auto"/>
        <w:jc w:val="both"/>
        <w:rPr>
          <w:rFonts w:ascii="Arial" w:hAnsi="Arial" w:cs="Arial"/>
          <w:bCs/>
        </w:rPr>
      </w:pPr>
      <w:r w:rsidRPr="00F234CA">
        <w:rPr>
          <w:rFonts w:ascii="Arial" w:hAnsi="Arial" w:cs="Arial"/>
          <w:bCs/>
        </w:rPr>
        <w:t xml:space="preserve">An Appointments Process in Line with Best </w:t>
      </w:r>
      <w:proofErr w:type="gramStart"/>
      <w:r w:rsidRPr="00F234CA">
        <w:rPr>
          <w:rFonts w:ascii="Arial" w:hAnsi="Arial" w:cs="Arial"/>
          <w:bCs/>
        </w:rPr>
        <w:t>Practice;</w:t>
      </w:r>
      <w:proofErr w:type="gramEnd"/>
      <w:r w:rsidRPr="00F234CA">
        <w:rPr>
          <w:rFonts w:ascii="Arial" w:hAnsi="Arial" w:cs="Arial"/>
          <w:bCs/>
        </w:rPr>
        <w:t xml:space="preserve"> </w:t>
      </w:r>
    </w:p>
    <w:p w14:paraId="4A005D3B" w14:textId="77777777" w:rsidR="00950CC3" w:rsidRPr="00F234CA" w:rsidRDefault="00950CC3" w:rsidP="00370D26">
      <w:pPr>
        <w:pStyle w:val="ListParagraph"/>
        <w:numPr>
          <w:ilvl w:val="0"/>
          <w:numId w:val="15"/>
        </w:numPr>
        <w:spacing w:before="240" w:after="136" w:line="360" w:lineRule="auto"/>
        <w:jc w:val="both"/>
        <w:rPr>
          <w:rFonts w:ascii="Arial" w:hAnsi="Arial" w:cs="Arial"/>
          <w:bCs/>
        </w:rPr>
      </w:pPr>
      <w:r w:rsidRPr="00F234CA">
        <w:rPr>
          <w:rFonts w:ascii="Arial" w:hAnsi="Arial" w:cs="Arial"/>
          <w:bCs/>
        </w:rPr>
        <w:t xml:space="preserve">A Fair Appointments Process Applied with </w:t>
      </w:r>
      <w:proofErr w:type="gramStart"/>
      <w:r w:rsidRPr="00F234CA">
        <w:rPr>
          <w:rFonts w:ascii="Arial" w:hAnsi="Arial" w:cs="Arial"/>
          <w:bCs/>
        </w:rPr>
        <w:t>Consistency;</w:t>
      </w:r>
      <w:proofErr w:type="gramEnd"/>
      <w:r w:rsidRPr="00F234CA">
        <w:rPr>
          <w:rFonts w:ascii="Arial" w:hAnsi="Arial" w:cs="Arial"/>
          <w:bCs/>
        </w:rPr>
        <w:t xml:space="preserve"> </w:t>
      </w:r>
    </w:p>
    <w:p w14:paraId="0B058909" w14:textId="77777777" w:rsidR="00950CC3" w:rsidRPr="00F234CA" w:rsidRDefault="00950CC3" w:rsidP="00370D26">
      <w:pPr>
        <w:pStyle w:val="ListParagraph"/>
        <w:numPr>
          <w:ilvl w:val="0"/>
          <w:numId w:val="15"/>
        </w:numPr>
        <w:spacing w:before="240" w:after="136" w:line="360" w:lineRule="auto"/>
        <w:jc w:val="both"/>
        <w:rPr>
          <w:rFonts w:ascii="Arial" w:hAnsi="Arial" w:cs="Arial"/>
          <w:bCs/>
        </w:rPr>
      </w:pPr>
      <w:r w:rsidRPr="00F234CA">
        <w:rPr>
          <w:rFonts w:ascii="Arial" w:hAnsi="Arial" w:cs="Arial"/>
          <w:bCs/>
        </w:rPr>
        <w:t xml:space="preserve">Appointments Made in an Open, Accountable and Transparent </w:t>
      </w:r>
      <w:proofErr w:type="gramStart"/>
      <w:r w:rsidRPr="00F234CA">
        <w:rPr>
          <w:rFonts w:ascii="Arial" w:hAnsi="Arial" w:cs="Arial"/>
          <w:bCs/>
        </w:rPr>
        <w:t>Manner;</w:t>
      </w:r>
      <w:proofErr w:type="gramEnd"/>
    </w:p>
    <w:p w14:paraId="6E66E79F" w14:textId="77777777" w:rsidR="00950CC3" w:rsidRPr="00F234CA" w:rsidRDefault="00950CC3" w:rsidP="00370D26">
      <w:pPr>
        <w:pStyle w:val="ListParagraph"/>
        <w:numPr>
          <w:ilvl w:val="0"/>
          <w:numId w:val="15"/>
        </w:numPr>
        <w:spacing w:before="240" w:after="136" w:line="360" w:lineRule="auto"/>
        <w:jc w:val="both"/>
        <w:rPr>
          <w:bCs/>
        </w:rPr>
      </w:pPr>
      <w:r w:rsidRPr="00F234CA">
        <w:rPr>
          <w:rFonts w:ascii="Arial" w:hAnsi="Arial" w:cs="Arial"/>
          <w:bCs/>
        </w:rPr>
        <w:t xml:space="preserve">Appointment made promoting equality, diversity and </w:t>
      </w:r>
      <w:proofErr w:type="gramStart"/>
      <w:r w:rsidRPr="00F234CA">
        <w:rPr>
          <w:rFonts w:ascii="Arial" w:hAnsi="Arial" w:cs="Arial"/>
          <w:bCs/>
        </w:rPr>
        <w:t>inclusion;</w:t>
      </w:r>
      <w:proofErr w:type="gramEnd"/>
    </w:p>
    <w:p w14:paraId="7CD0B84B" w14:textId="77777777" w:rsidR="00950CC3" w:rsidRPr="00582994" w:rsidRDefault="00950CC3" w:rsidP="00370D26">
      <w:pPr>
        <w:spacing w:before="240" w:after="136"/>
        <w:jc w:val="both"/>
        <w:rPr>
          <w:bCs/>
        </w:rPr>
      </w:pPr>
      <w:r w:rsidRPr="00582994">
        <w:rPr>
          <w:bCs/>
        </w:rPr>
        <w:t xml:space="preserve">Candidates should familiarise themselves with the contents of the Code of Practice including the provisions in relation to the responsibilities placed on candidates who participate in the </w:t>
      </w:r>
      <w:r w:rsidRPr="00582994">
        <w:rPr>
          <w:bCs/>
        </w:rPr>
        <w:lastRenderedPageBreak/>
        <w:t xml:space="preserve">recruitment and selection process The Code of Practice may be accessed by visiting </w:t>
      </w:r>
      <w:hyperlink r:id="rId26" w:history="1">
        <w:r w:rsidRPr="00582994">
          <w:rPr>
            <w:rStyle w:val="Hyperlink"/>
            <w:bCs/>
          </w:rPr>
          <w:t>www.cpsa.ie</w:t>
        </w:r>
      </w:hyperlink>
      <w:r w:rsidRPr="00582994">
        <w:rPr>
          <w:bCs/>
        </w:rPr>
        <w:t xml:space="preserve"> </w:t>
      </w:r>
    </w:p>
    <w:p w14:paraId="6E3B070F" w14:textId="77777777" w:rsidR="00950CC3" w:rsidRPr="0028298A" w:rsidRDefault="00950CC3" w:rsidP="00370D26">
      <w:pPr>
        <w:pStyle w:val="Heading2"/>
        <w:spacing w:line="360" w:lineRule="auto"/>
        <w:ind w:left="0" w:firstLine="0"/>
        <w:rPr>
          <w:rFonts w:cs="Arial"/>
        </w:rPr>
      </w:pPr>
      <w:bookmarkStart w:id="104" w:name="_Toc225413277"/>
      <w:r w:rsidRPr="0028298A">
        <w:rPr>
          <w:rFonts w:cs="Arial"/>
        </w:rPr>
        <w:t>Complaints and Requests for Review</w:t>
      </w:r>
      <w:bookmarkEnd w:id="104"/>
      <w:r w:rsidRPr="0028298A">
        <w:rPr>
          <w:rFonts w:cs="Arial"/>
        </w:rPr>
        <w:t xml:space="preserve"> </w:t>
      </w:r>
    </w:p>
    <w:p w14:paraId="698AC75A" w14:textId="64309BDB" w:rsidR="00950CC3" w:rsidRPr="00582994" w:rsidRDefault="00950CC3" w:rsidP="00370D26">
      <w:pPr>
        <w:spacing w:before="240" w:after="0"/>
        <w:ind w:right="14"/>
      </w:pPr>
      <w:r w:rsidRPr="00582994">
        <w:t xml:space="preserve">Complaints and Requests for Review Complaints and requests for review will be considered in accordance with the procedures set out in Sections 7 and 8 in the Code of Practice. The Codes can be accessed </w:t>
      </w:r>
      <w:hyperlink r:id="rId27">
        <w:r w:rsidRPr="00582994">
          <w:rPr>
            <w:color w:val="0000FF"/>
            <w:u w:val="single" w:color="0000FF"/>
          </w:rPr>
          <w:t>www.cpsa.ie</w:t>
        </w:r>
      </w:hyperlink>
      <w:r w:rsidR="00E53A1B">
        <w:rPr>
          <w:color w:val="0000FF"/>
          <w:u w:val="single" w:color="0000FF"/>
        </w:rPr>
        <w:t xml:space="preserve">. </w:t>
      </w:r>
      <w:r w:rsidRPr="00582994">
        <w:t xml:space="preserve">Such complaints or requests for review should be emailed to </w:t>
      </w:r>
      <w:hyperlink r:id="rId28" w:history="1">
        <w:r w:rsidRPr="00582994">
          <w:rPr>
            <w:rStyle w:val="Hyperlink"/>
          </w:rPr>
          <w:t>human.resources@dcee.gov.ie</w:t>
        </w:r>
      </w:hyperlink>
      <w:r w:rsidR="00E53A1B">
        <w:t xml:space="preserve">, </w:t>
      </w:r>
      <w:r w:rsidRPr="00582994">
        <w:t xml:space="preserve">with the job title and reference number in the subject line of the email. </w:t>
      </w:r>
    </w:p>
    <w:p w14:paraId="0C0EC01C" w14:textId="77777777" w:rsidR="00950CC3" w:rsidRPr="0028298A" w:rsidRDefault="00950CC3" w:rsidP="00370D26">
      <w:pPr>
        <w:pStyle w:val="Heading2"/>
        <w:spacing w:line="360" w:lineRule="auto"/>
        <w:ind w:left="0" w:firstLine="0"/>
        <w:rPr>
          <w:color w:val="806000" w:themeColor="accent4" w:themeShade="80"/>
          <w:sz w:val="44"/>
          <w:szCs w:val="40"/>
        </w:rPr>
      </w:pPr>
      <w:bookmarkStart w:id="105" w:name="_Toc225413278"/>
      <w:r w:rsidRPr="0028298A">
        <w:rPr>
          <w:rFonts w:cs="Arial"/>
        </w:rPr>
        <w:t>Expenses</w:t>
      </w:r>
      <w:bookmarkEnd w:id="105"/>
      <w:r w:rsidRPr="0028298A">
        <w:rPr>
          <w:color w:val="806000" w:themeColor="accent4" w:themeShade="80"/>
          <w:sz w:val="44"/>
          <w:szCs w:val="40"/>
        </w:rPr>
        <w:t xml:space="preserve"> </w:t>
      </w:r>
    </w:p>
    <w:p w14:paraId="2CECA1AE" w14:textId="75DB93A2" w:rsidR="00950CC3" w:rsidRPr="00582994" w:rsidRDefault="00950CC3" w:rsidP="00370D26">
      <w:pPr>
        <w:spacing w:before="240"/>
        <w:ind w:right="14"/>
      </w:pPr>
      <w:r w:rsidRPr="00582994">
        <w:t xml:space="preserve">DCEE will not be responsible for any expenses incurred </w:t>
      </w:r>
      <w:proofErr w:type="gramStart"/>
      <w:r w:rsidRPr="00582994">
        <w:t>as a result of</w:t>
      </w:r>
      <w:proofErr w:type="gramEnd"/>
      <w:r w:rsidRPr="00582994">
        <w:t xml:space="preserve"> applying,</w:t>
      </w:r>
      <w:r w:rsidR="00E53A1B">
        <w:t xml:space="preserve"> </w:t>
      </w:r>
      <w:r w:rsidRPr="00582994">
        <w:t xml:space="preserve">attending and/or being successful at this competition. </w:t>
      </w:r>
    </w:p>
    <w:p w14:paraId="0D0349D6" w14:textId="77777777" w:rsidR="00950CC3" w:rsidRPr="0028298A" w:rsidRDefault="00950CC3" w:rsidP="00370D26">
      <w:pPr>
        <w:pStyle w:val="Heading2"/>
        <w:spacing w:line="360" w:lineRule="auto"/>
        <w:ind w:left="0" w:firstLine="0"/>
        <w:rPr>
          <w:rFonts w:cs="Arial"/>
        </w:rPr>
      </w:pPr>
      <w:bookmarkStart w:id="106" w:name="_Toc225413279"/>
      <w:r w:rsidRPr="0028298A">
        <w:rPr>
          <w:rFonts w:cs="Arial"/>
        </w:rPr>
        <w:t>Candidates' Obligations</w:t>
      </w:r>
      <w:bookmarkEnd w:id="106"/>
      <w:r w:rsidRPr="0028298A">
        <w:rPr>
          <w:rFonts w:cs="Arial"/>
        </w:rPr>
        <w:t xml:space="preserve">  </w:t>
      </w:r>
    </w:p>
    <w:p w14:paraId="52343E01" w14:textId="77777777" w:rsidR="00950CC3" w:rsidRPr="00582994" w:rsidRDefault="00950CC3" w:rsidP="00370D26">
      <w:pPr>
        <w:pStyle w:val="ListParagraph"/>
        <w:numPr>
          <w:ilvl w:val="0"/>
          <w:numId w:val="7"/>
        </w:numPr>
        <w:spacing w:before="240" w:after="0" w:line="360" w:lineRule="auto"/>
        <w:ind w:left="360" w:right="14" w:hanging="360"/>
        <w:rPr>
          <w:rFonts w:ascii="Arial" w:hAnsi="Arial" w:cs="Arial"/>
        </w:rPr>
      </w:pPr>
      <w:r w:rsidRPr="00582994">
        <w:rPr>
          <w:rFonts w:ascii="Arial" w:hAnsi="Arial" w:cs="Arial"/>
        </w:rPr>
        <w:t xml:space="preserve">Candidates should note that canvassing will disqualify and will result in their exclusion from the process. </w:t>
      </w:r>
    </w:p>
    <w:p w14:paraId="393B8D19" w14:textId="77777777" w:rsidR="00950CC3" w:rsidRPr="00582994" w:rsidRDefault="00950CC3" w:rsidP="00370D26">
      <w:pPr>
        <w:pStyle w:val="ListParagraph"/>
        <w:numPr>
          <w:ilvl w:val="0"/>
          <w:numId w:val="7"/>
        </w:numPr>
        <w:spacing w:before="240" w:after="0" w:line="360" w:lineRule="auto"/>
        <w:ind w:left="360" w:right="14" w:hanging="360"/>
        <w:rPr>
          <w:rFonts w:ascii="Arial" w:hAnsi="Arial" w:cs="Arial"/>
        </w:rPr>
      </w:pPr>
      <w:r w:rsidRPr="00582994">
        <w:rPr>
          <w:rFonts w:ascii="Arial" w:hAnsi="Arial" w:cs="Arial"/>
        </w:rPr>
        <w:t xml:space="preserve">Candidates must not:  </w:t>
      </w:r>
    </w:p>
    <w:p w14:paraId="3CA0BEAA" w14:textId="77777777" w:rsidR="00950CC3" w:rsidRPr="00582994" w:rsidRDefault="00950CC3" w:rsidP="00370D26">
      <w:pPr>
        <w:pStyle w:val="ListParagraph"/>
        <w:numPr>
          <w:ilvl w:val="1"/>
          <w:numId w:val="8"/>
        </w:numPr>
        <w:spacing w:before="240" w:after="0" w:line="360" w:lineRule="auto"/>
        <w:ind w:left="360" w:right="14" w:hanging="360"/>
        <w:rPr>
          <w:rFonts w:ascii="Arial" w:hAnsi="Arial" w:cs="Arial"/>
        </w:rPr>
      </w:pPr>
      <w:r w:rsidRPr="00582994">
        <w:rPr>
          <w:rFonts w:ascii="Arial" w:hAnsi="Arial" w:cs="Arial"/>
        </w:rPr>
        <w:t>knowingly or recklessly provide false information.</w:t>
      </w:r>
    </w:p>
    <w:p w14:paraId="7DBF5DA4" w14:textId="77777777" w:rsidR="00950CC3" w:rsidRPr="00582994" w:rsidRDefault="00950CC3" w:rsidP="00370D26">
      <w:pPr>
        <w:pStyle w:val="ListParagraph"/>
        <w:numPr>
          <w:ilvl w:val="1"/>
          <w:numId w:val="8"/>
        </w:numPr>
        <w:spacing w:before="240" w:after="0" w:line="360" w:lineRule="auto"/>
        <w:ind w:left="360" w:right="14" w:hanging="360"/>
        <w:rPr>
          <w:rFonts w:ascii="Arial" w:hAnsi="Arial" w:cs="Arial"/>
        </w:rPr>
      </w:pPr>
      <w:r w:rsidRPr="00582994">
        <w:rPr>
          <w:rFonts w:ascii="Arial" w:hAnsi="Arial" w:cs="Arial"/>
        </w:rPr>
        <w:t xml:space="preserve">canvass any person with or without inducements. </w:t>
      </w:r>
    </w:p>
    <w:p w14:paraId="31784D46" w14:textId="77777777" w:rsidR="00950CC3" w:rsidRPr="00582994" w:rsidRDefault="00950CC3" w:rsidP="00370D26">
      <w:pPr>
        <w:pStyle w:val="ListParagraph"/>
        <w:numPr>
          <w:ilvl w:val="1"/>
          <w:numId w:val="8"/>
        </w:numPr>
        <w:spacing w:before="240" w:after="0" w:line="360" w:lineRule="auto"/>
        <w:ind w:left="360" w:right="14" w:hanging="360"/>
        <w:rPr>
          <w:rFonts w:ascii="Arial" w:hAnsi="Arial" w:cs="Arial"/>
        </w:rPr>
      </w:pPr>
      <w:r w:rsidRPr="00582994">
        <w:rPr>
          <w:rFonts w:ascii="Arial" w:hAnsi="Arial" w:cs="Arial"/>
        </w:rPr>
        <w:t xml:space="preserve">interfere with or compromise the process in any way.  </w:t>
      </w:r>
    </w:p>
    <w:p w14:paraId="6F393119" w14:textId="77777777" w:rsidR="00950CC3" w:rsidRPr="00582994" w:rsidRDefault="00950CC3" w:rsidP="00370D26">
      <w:pPr>
        <w:pStyle w:val="ListParagraph"/>
        <w:numPr>
          <w:ilvl w:val="0"/>
          <w:numId w:val="7"/>
        </w:numPr>
        <w:spacing w:before="240" w:after="0" w:line="360" w:lineRule="auto"/>
        <w:ind w:left="360" w:right="14" w:hanging="360"/>
        <w:rPr>
          <w:rFonts w:ascii="Arial" w:hAnsi="Arial" w:cs="Arial"/>
        </w:rPr>
      </w:pPr>
      <w:r w:rsidRPr="00582994">
        <w:rPr>
          <w:rFonts w:ascii="Arial" w:hAnsi="Arial" w:cs="Arial"/>
        </w:rPr>
        <w:t xml:space="preserve">A third party must not impersonate a candidate at any stage of the process.  </w:t>
      </w:r>
    </w:p>
    <w:p w14:paraId="001D6E8B" w14:textId="77777777" w:rsidR="00950CC3" w:rsidRPr="00582994" w:rsidRDefault="00950CC3" w:rsidP="00370D26">
      <w:pPr>
        <w:pStyle w:val="ListParagraph"/>
        <w:numPr>
          <w:ilvl w:val="0"/>
          <w:numId w:val="7"/>
        </w:numPr>
        <w:spacing w:before="240" w:after="0" w:line="360" w:lineRule="auto"/>
        <w:ind w:left="360" w:right="14" w:hanging="360"/>
        <w:rPr>
          <w:rFonts w:ascii="Arial" w:hAnsi="Arial" w:cs="Arial"/>
        </w:rPr>
      </w:pPr>
      <w:r w:rsidRPr="00582994">
        <w:rPr>
          <w:rFonts w:ascii="Arial" w:hAnsi="Arial" w:cs="Arial"/>
        </w:rPr>
        <w:t xml:space="preserve">Any person who contravenes the above provisions or who assists another person in contravening the above provisions is guilty of an offence.  A person who is found guilty of an offence is liable to a fine/or imprisonment. </w:t>
      </w:r>
    </w:p>
    <w:p w14:paraId="042671B0" w14:textId="77777777" w:rsidR="00950CC3" w:rsidRPr="00582994" w:rsidRDefault="00950CC3" w:rsidP="00370D26">
      <w:pPr>
        <w:pStyle w:val="ListParagraph"/>
        <w:numPr>
          <w:ilvl w:val="0"/>
          <w:numId w:val="7"/>
        </w:numPr>
        <w:spacing w:before="240" w:after="0" w:line="360" w:lineRule="auto"/>
        <w:ind w:left="360" w:right="14" w:hanging="360"/>
        <w:rPr>
          <w:rFonts w:ascii="Arial" w:hAnsi="Arial" w:cs="Arial"/>
        </w:rPr>
      </w:pPr>
      <w:r w:rsidRPr="00582994">
        <w:rPr>
          <w:rFonts w:ascii="Arial" w:hAnsi="Arial" w:cs="Arial"/>
        </w:rPr>
        <w:t xml:space="preserve">In addition, where a person found guilty of an offence was or is a candidate at a recruitment process, then: where they have not been appointed to a post, they will be disqualified as a candidate; and where they have been appointed subsequently to the recruitment process in question, they shall forfeit that appointment.  </w:t>
      </w:r>
    </w:p>
    <w:p w14:paraId="51E42057" w14:textId="77777777" w:rsidR="00950CC3" w:rsidRPr="0028298A" w:rsidRDefault="00950CC3" w:rsidP="00370D26">
      <w:pPr>
        <w:pStyle w:val="Heading2"/>
        <w:spacing w:line="360" w:lineRule="auto"/>
        <w:ind w:left="0" w:firstLine="0"/>
        <w:rPr>
          <w:rFonts w:cs="Arial"/>
        </w:rPr>
      </w:pPr>
      <w:bookmarkStart w:id="107" w:name="_Toc225413280"/>
      <w:r w:rsidRPr="0028298A">
        <w:rPr>
          <w:rFonts w:cs="Arial"/>
        </w:rPr>
        <w:t>Specific candidate criteria</w:t>
      </w:r>
      <w:bookmarkEnd w:id="107"/>
      <w:r w:rsidRPr="0028298A">
        <w:rPr>
          <w:rFonts w:cs="Arial"/>
        </w:rPr>
        <w:t xml:space="preserve">  </w:t>
      </w:r>
    </w:p>
    <w:p w14:paraId="37B982AF" w14:textId="77777777" w:rsidR="00950CC3" w:rsidRPr="00582994" w:rsidRDefault="00950CC3" w:rsidP="00370D26">
      <w:pPr>
        <w:spacing w:before="240" w:after="0"/>
        <w:ind w:right="14"/>
      </w:pPr>
      <w:r w:rsidRPr="00582994">
        <w:t xml:space="preserve">Candidates must:  </w:t>
      </w:r>
    </w:p>
    <w:p w14:paraId="62D7356F" w14:textId="77777777" w:rsidR="00950CC3" w:rsidRPr="00F234CA" w:rsidRDefault="00950CC3" w:rsidP="00370D26">
      <w:pPr>
        <w:pStyle w:val="ListParagraph"/>
        <w:numPr>
          <w:ilvl w:val="0"/>
          <w:numId w:val="16"/>
        </w:numPr>
        <w:spacing w:before="240" w:after="0" w:line="360" w:lineRule="auto"/>
        <w:ind w:left="720" w:right="14"/>
        <w:rPr>
          <w:rFonts w:ascii="Arial" w:hAnsi="Arial" w:cs="Arial"/>
        </w:rPr>
      </w:pPr>
      <w:r w:rsidRPr="00F234CA">
        <w:rPr>
          <w:rFonts w:ascii="Arial" w:hAnsi="Arial" w:cs="Arial"/>
        </w:rPr>
        <w:t xml:space="preserve">have the knowledge and ability to discharge the duties of the post concerned.  </w:t>
      </w:r>
    </w:p>
    <w:p w14:paraId="7529D690" w14:textId="77777777" w:rsidR="00950CC3" w:rsidRPr="00F234CA" w:rsidRDefault="00950CC3" w:rsidP="00370D26">
      <w:pPr>
        <w:pStyle w:val="ListParagraph"/>
        <w:numPr>
          <w:ilvl w:val="0"/>
          <w:numId w:val="16"/>
        </w:numPr>
        <w:spacing w:before="240" w:after="0" w:line="360" w:lineRule="auto"/>
        <w:ind w:left="720" w:right="14"/>
        <w:rPr>
          <w:rFonts w:ascii="Arial" w:hAnsi="Arial" w:cs="Arial"/>
        </w:rPr>
      </w:pPr>
      <w:r w:rsidRPr="00F234CA">
        <w:rPr>
          <w:rFonts w:ascii="Arial" w:hAnsi="Arial" w:cs="Arial"/>
        </w:rPr>
        <w:lastRenderedPageBreak/>
        <w:t xml:space="preserve">be suitable on the grounds of character.  </w:t>
      </w:r>
    </w:p>
    <w:p w14:paraId="61193A16" w14:textId="77777777" w:rsidR="00950CC3" w:rsidRPr="00F234CA" w:rsidRDefault="00950CC3" w:rsidP="00370D26">
      <w:pPr>
        <w:pStyle w:val="ListParagraph"/>
        <w:numPr>
          <w:ilvl w:val="0"/>
          <w:numId w:val="16"/>
        </w:numPr>
        <w:spacing w:before="240" w:after="0" w:line="360" w:lineRule="auto"/>
        <w:ind w:left="720" w:right="14"/>
        <w:rPr>
          <w:rFonts w:ascii="Arial" w:hAnsi="Arial" w:cs="Arial"/>
        </w:rPr>
      </w:pPr>
      <w:r w:rsidRPr="00F234CA">
        <w:rPr>
          <w:rFonts w:ascii="Arial" w:hAnsi="Arial" w:cs="Arial"/>
        </w:rPr>
        <w:t xml:space="preserve">be suitable in all other relevant respects for appointment to the post concerned; and if successful, they will not be appointed to the post unless they: </w:t>
      </w:r>
    </w:p>
    <w:p w14:paraId="1FD64DDD" w14:textId="77777777" w:rsidR="00950CC3" w:rsidRPr="00582994" w:rsidRDefault="00950CC3" w:rsidP="00370D26">
      <w:pPr>
        <w:pStyle w:val="ListParagraph"/>
        <w:numPr>
          <w:ilvl w:val="1"/>
          <w:numId w:val="9"/>
        </w:numPr>
        <w:spacing w:before="240" w:after="0" w:line="360" w:lineRule="auto"/>
        <w:ind w:left="1440" w:right="14" w:hanging="360"/>
        <w:rPr>
          <w:rFonts w:ascii="Arial" w:hAnsi="Arial" w:cs="Arial"/>
        </w:rPr>
      </w:pPr>
      <w:r w:rsidRPr="00582994">
        <w:rPr>
          <w:rFonts w:ascii="Arial" w:hAnsi="Arial" w:cs="Arial"/>
        </w:rPr>
        <w:t xml:space="preserve">agree to undertake the duties attached to the post and accept the conditions under which the duties are, or may be required to be, performed. </w:t>
      </w:r>
    </w:p>
    <w:p w14:paraId="72073FF7" w14:textId="266AE478" w:rsidR="00950CC3" w:rsidRPr="00582994" w:rsidRDefault="00950CC3" w:rsidP="00370D26">
      <w:pPr>
        <w:pStyle w:val="ListParagraph"/>
        <w:numPr>
          <w:ilvl w:val="1"/>
          <w:numId w:val="9"/>
        </w:numPr>
        <w:spacing w:before="240" w:after="0" w:line="360" w:lineRule="auto"/>
        <w:ind w:left="1440" w:right="14" w:hanging="360"/>
        <w:rPr>
          <w:rFonts w:ascii="Arial" w:hAnsi="Arial" w:cs="Arial"/>
        </w:rPr>
      </w:pPr>
      <w:r w:rsidRPr="00582994">
        <w:rPr>
          <w:rFonts w:ascii="Arial" w:hAnsi="Arial" w:cs="Arial"/>
        </w:rPr>
        <w:t xml:space="preserve">are fully competent and available to undertake, and fully capable of undertaking, the duties attached to the position.  </w:t>
      </w:r>
    </w:p>
    <w:p w14:paraId="1B2DD673" w14:textId="77777777" w:rsidR="00950CC3" w:rsidRPr="0028298A" w:rsidRDefault="00950CC3" w:rsidP="00370D26">
      <w:pPr>
        <w:pStyle w:val="Heading2"/>
        <w:spacing w:line="360" w:lineRule="auto"/>
        <w:ind w:left="0" w:firstLine="0"/>
        <w:rPr>
          <w:rFonts w:cs="Arial"/>
          <w:sz w:val="44"/>
          <w:szCs w:val="40"/>
        </w:rPr>
      </w:pPr>
      <w:bookmarkStart w:id="108" w:name="_Toc225413281"/>
      <w:r w:rsidRPr="0028298A">
        <w:rPr>
          <w:rFonts w:cs="Arial"/>
        </w:rPr>
        <w:t>Candidate Feedback</w:t>
      </w:r>
      <w:bookmarkEnd w:id="108"/>
      <w:r w:rsidRPr="0028298A">
        <w:rPr>
          <w:rFonts w:cs="Arial"/>
        </w:rPr>
        <w:t xml:space="preserve"> </w:t>
      </w:r>
    </w:p>
    <w:p w14:paraId="432E3173" w14:textId="666445B8" w:rsidR="00950CC3" w:rsidRPr="00582994" w:rsidRDefault="00950CC3" w:rsidP="00370D26">
      <w:pPr>
        <w:spacing w:before="240" w:after="0"/>
        <w:ind w:right="14"/>
      </w:pPr>
      <w:r w:rsidRPr="00582994">
        <w:t>Feedback will be provided on written request.</w:t>
      </w:r>
    </w:p>
    <w:p w14:paraId="5E2BF38C" w14:textId="77777777" w:rsidR="00950CC3" w:rsidRPr="0028298A" w:rsidRDefault="00950CC3" w:rsidP="00370D26">
      <w:pPr>
        <w:pStyle w:val="Heading2"/>
        <w:spacing w:line="360" w:lineRule="auto"/>
        <w:ind w:left="0" w:firstLine="0"/>
        <w:rPr>
          <w:rFonts w:cs="Arial"/>
        </w:rPr>
      </w:pPr>
      <w:bookmarkStart w:id="109" w:name="_Toc225413282"/>
      <w:r w:rsidRPr="0028298A">
        <w:rPr>
          <w:rFonts w:cs="Arial"/>
        </w:rPr>
        <w:t>Deeming of candidature to be withdrawn</w:t>
      </w:r>
      <w:bookmarkEnd w:id="109"/>
      <w:r w:rsidRPr="0028298A">
        <w:rPr>
          <w:rFonts w:cs="Arial"/>
        </w:rPr>
        <w:t xml:space="preserve"> </w:t>
      </w:r>
    </w:p>
    <w:p w14:paraId="30A39C38" w14:textId="656B9C9B" w:rsidR="00950CC3" w:rsidRPr="00582994" w:rsidRDefault="00950CC3" w:rsidP="00370D26">
      <w:pPr>
        <w:spacing w:before="240" w:after="48"/>
        <w:ind w:right="14"/>
      </w:pPr>
      <w:r w:rsidRPr="00582994">
        <w:t xml:space="preserve">Candidates who do not attend for interview or other tests when and where required by the Department of Climate, Energy and the Environment, or who do not, when requested, furnish such evidence as The Department of Climate, Energy and the Environment require in regard to any matter relevant to their candidature, will have no further claim to consideration. </w:t>
      </w:r>
    </w:p>
    <w:p w14:paraId="4C09F6F7" w14:textId="77777777" w:rsidR="00370D26" w:rsidRDefault="00950CC3" w:rsidP="00370D26">
      <w:pPr>
        <w:spacing w:before="240" w:after="0"/>
        <w:ind w:right="14"/>
      </w:pPr>
      <w:r w:rsidRPr="00582994">
        <w:t>There is no obligation on DCEE to suspend an appointment process while a Review or Complaint is being considered. However, the CPSA expects that, where possible, DCEE will intervene in cases where it finds an error is likely to have o</w:t>
      </w:r>
      <w:r w:rsidR="00370D26">
        <w:t>c</w:t>
      </w:r>
      <w:r w:rsidRPr="00582994">
        <w:t xml:space="preserve">curred. </w:t>
      </w:r>
      <w:bookmarkEnd w:id="100"/>
    </w:p>
    <w:p w14:paraId="7E76E3AE" w14:textId="77777777" w:rsidR="00370D26" w:rsidRDefault="00370D26" w:rsidP="00370D26">
      <w:pPr>
        <w:spacing w:before="240" w:after="0"/>
        <w:ind w:right="14"/>
        <w:rPr>
          <w:rFonts w:eastAsia="Cambria"/>
          <w:b/>
          <w:bCs/>
          <w:color w:val="003F23"/>
          <w:kern w:val="32"/>
          <w:sz w:val="36"/>
          <w:szCs w:val="32"/>
          <w:u w:color="000000"/>
          <w:bdr w:val="nil"/>
          <w:lang w:val="en-IE" w:eastAsia="en-IE"/>
        </w:rPr>
      </w:pPr>
    </w:p>
    <w:p w14:paraId="7AAE25D3" w14:textId="77777777" w:rsidR="00862F3F" w:rsidRDefault="00862F3F" w:rsidP="007E21C3">
      <w:pPr>
        <w:spacing w:before="240" w:after="0"/>
        <w:ind w:right="14"/>
        <w:rPr>
          <w:rFonts w:eastAsia="Cambria"/>
          <w:b/>
          <w:bCs/>
          <w:color w:val="003F23"/>
          <w:kern w:val="32"/>
          <w:sz w:val="36"/>
          <w:szCs w:val="32"/>
          <w:u w:color="000000"/>
          <w:bdr w:val="nil"/>
          <w:lang w:val="en-IE" w:eastAsia="en-IE"/>
        </w:rPr>
      </w:pPr>
    </w:p>
    <w:p w14:paraId="329EE4BA" w14:textId="77777777" w:rsidR="000C1FDB" w:rsidRDefault="000C1FDB" w:rsidP="007E21C3">
      <w:pPr>
        <w:spacing w:before="240" w:after="0"/>
        <w:ind w:right="14"/>
        <w:rPr>
          <w:rFonts w:eastAsia="Cambria"/>
          <w:b/>
          <w:bCs/>
          <w:color w:val="003F23"/>
          <w:kern w:val="32"/>
          <w:sz w:val="36"/>
          <w:szCs w:val="32"/>
          <w:u w:color="000000"/>
          <w:bdr w:val="nil"/>
          <w:lang w:val="en-IE" w:eastAsia="en-IE"/>
        </w:rPr>
      </w:pPr>
    </w:p>
    <w:p w14:paraId="04B1F53F" w14:textId="77777777" w:rsidR="000C1FDB" w:rsidRDefault="000C1FDB" w:rsidP="007E21C3">
      <w:pPr>
        <w:spacing w:before="240" w:after="0"/>
        <w:ind w:right="14"/>
        <w:rPr>
          <w:rFonts w:eastAsia="Cambria"/>
          <w:b/>
          <w:bCs/>
          <w:color w:val="003F23"/>
          <w:kern w:val="32"/>
          <w:sz w:val="36"/>
          <w:szCs w:val="32"/>
          <w:u w:color="000000"/>
          <w:bdr w:val="nil"/>
          <w:lang w:val="en-IE" w:eastAsia="en-IE"/>
        </w:rPr>
      </w:pPr>
    </w:p>
    <w:p w14:paraId="204A806F" w14:textId="77777777" w:rsidR="000C1FDB" w:rsidRDefault="000C1FDB" w:rsidP="007E21C3">
      <w:pPr>
        <w:spacing w:before="240" w:after="0"/>
        <w:ind w:right="14"/>
        <w:rPr>
          <w:rFonts w:eastAsia="Cambria"/>
          <w:b/>
          <w:bCs/>
          <w:color w:val="003F23"/>
          <w:kern w:val="32"/>
          <w:sz w:val="36"/>
          <w:szCs w:val="32"/>
          <w:u w:color="000000"/>
          <w:bdr w:val="nil"/>
          <w:lang w:val="en-IE" w:eastAsia="en-IE"/>
        </w:rPr>
      </w:pPr>
    </w:p>
    <w:p w14:paraId="0D020732" w14:textId="77777777" w:rsidR="00102AA3" w:rsidRDefault="00102AA3" w:rsidP="007E21C3">
      <w:pPr>
        <w:spacing w:before="240" w:after="0"/>
        <w:ind w:right="14"/>
        <w:rPr>
          <w:rFonts w:eastAsia="Cambria"/>
          <w:b/>
          <w:bCs/>
          <w:color w:val="003F23"/>
          <w:kern w:val="32"/>
          <w:sz w:val="36"/>
          <w:szCs w:val="32"/>
          <w:u w:color="000000"/>
          <w:bdr w:val="nil"/>
          <w:lang w:val="en-IE" w:eastAsia="en-IE"/>
        </w:rPr>
      </w:pPr>
    </w:p>
    <w:p w14:paraId="6087735D" w14:textId="129F073E" w:rsidR="007E21C3" w:rsidRDefault="00950CC3" w:rsidP="007E21C3">
      <w:pPr>
        <w:spacing w:before="240" w:after="0"/>
        <w:ind w:right="14"/>
        <w:rPr>
          <w:rFonts w:eastAsia="Cambria"/>
          <w:b/>
          <w:bCs/>
          <w:color w:val="003F23"/>
          <w:kern w:val="32"/>
          <w:sz w:val="36"/>
          <w:szCs w:val="32"/>
          <w:u w:color="000000"/>
          <w:bdr w:val="nil"/>
          <w:lang w:val="en-IE" w:eastAsia="en-IE"/>
        </w:rPr>
      </w:pPr>
      <w:r w:rsidRPr="007E21C3">
        <w:rPr>
          <w:rFonts w:eastAsia="Cambria"/>
          <w:b/>
          <w:bCs/>
          <w:color w:val="003F23"/>
          <w:kern w:val="32"/>
          <w:sz w:val="36"/>
          <w:szCs w:val="32"/>
          <w:u w:color="000000"/>
          <w:bdr w:val="nil"/>
          <w:lang w:val="en-IE" w:eastAsia="en-IE"/>
        </w:rPr>
        <w:lastRenderedPageBreak/>
        <w:t>Appendix A –</w:t>
      </w:r>
      <w:r w:rsidR="00E53A1B">
        <w:rPr>
          <w:rFonts w:eastAsia="Cambria"/>
          <w:b/>
          <w:bCs/>
          <w:color w:val="003F23"/>
          <w:kern w:val="32"/>
          <w:sz w:val="36"/>
          <w:szCs w:val="32"/>
          <w:u w:color="000000"/>
          <w:bdr w:val="nil"/>
          <w:lang w:val="en-IE" w:eastAsia="en-IE"/>
        </w:rPr>
        <w:t xml:space="preserve"> </w:t>
      </w:r>
      <w:r w:rsidRPr="007E21C3">
        <w:rPr>
          <w:rFonts w:eastAsia="Cambria"/>
          <w:b/>
          <w:bCs/>
          <w:color w:val="003F23"/>
          <w:kern w:val="32"/>
          <w:sz w:val="36"/>
          <w:szCs w:val="32"/>
          <w:u w:color="000000"/>
          <w:bdr w:val="nil"/>
          <w:lang w:val="en-IE" w:eastAsia="en-IE"/>
        </w:rPr>
        <w:t xml:space="preserve">Key Competency Framework </w:t>
      </w:r>
      <w:bookmarkStart w:id="110" w:name="_Toc208589030"/>
      <w:bookmarkStart w:id="111" w:name="_Toc221829750"/>
    </w:p>
    <w:p w14:paraId="4567928F" w14:textId="385457B4" w:rsidR="007E21C3" w:rsidRPr="007E21C3" w:rsidRDefault="007E21C3" w:rsidP="007E21C3">
      <w:pPr>
        <w:spacing w:before="240" w:after="0"/>
        <w:ind w:right="14"/>
        <w:rPr>
          <w:rFonts w:eastAsia="Cambria"/>
          <w:b/>
          <w:bCs/>
          <w:color w:val="003F23"/>
          <w:kern w:val="32"/>
          <w:sz w:val="36"/>
          <w:szCs w:val="32"/>
          <w:u w:color="000000"/>
          <w:bdr w:val="nil"/>
          <w:lang w:val="en-IE" w:eastAsia="en-IE"/>
        </w:rPr>
      </w:pPr>
      <w:r w:rsidRPr="007E21C3">
        <w:rPr>
          <w:b/>
          <w:bCs/>
          <w:color w:val="003F23"/>
          <w:sz w:val="28"/>
          <w:szCs w:val="28"/>
        </w:rPr>
        <w:t>Engineer Grade III</w:t>
      </w:r>
      <w:bookmarkEnd w:id="110"/>
      <w:bookmarkEnd w:id="111"/>
    </w:p>
    <w:tbl>
      <w:tblPr>
        <w:tblW w:w="9804" w:type="dxa"/>
        <w:tblInd w:w="-590" w:type="dxa"/>
        <w:tblCellMar>
          <w:top w:w="67" w:type="dxa"/>
          <w:left w:w="113" w:type="dxa"/>
          <w:right w:w="69" w:type="dxa"/>
        </w:tblCellMar>
        <w:tblLook w:val="04A0" w:firstRow="1" w:lastRow="0" w:firstColumn="1" w:lastColumn="0" w:noHBand="0" w:noVBand="1"/>
      </w:tblPr>
      <w:tblGrid>
        <w:gridCol w:w="1716"/>
        <w:gridCol w:w="8088"/>
      </w:tblGrid>
      <w:tr w:rsidR="007E21C3" w:rsidRPr="004B1D2A" w14:paraId="471B014B" w14:textId="77777777" w:rsidTr="002D457E">
        <w:trPr>
          <w:trHeight w:val="322"/>
        </w:trPr>
        <w:tc>
          <w:tcPr>
            <w:tcW w:w="1716" w:type="dxa"/>
            <w:vMerge w:val="restart"/>
            <w:tcBorders>
              <w:top w:val="nil"/>
              <w:left w:val="nil"/>
              <w:bottom w:val="single" w:sz="8" w:space="0" w:color="DF895C"/>
              <w:right w:val="nil"/>
            </w:tcBorders>
            <w:shd w:val="clear" w:color="auto" w:fill="DF895C"/>
          </w:tcPr>
          <w:p w14:paraId="316E40C8" w14:textId="77777777" w:rsidR="007E21C3" w:rsidRPr="004B1D2A" w:rsidRDefault="007E21C3" w:rsidP="002D457E">
            <w:pPr>
              <w:spacing w:after="0"/>
              <w:rPr>
                <w:sz w:val="20"/>
                <w:szCs w:val="20"/>
              </w:rPr>
            </w:pPr>
            <w:r w:rsidRPr="004B1D2A">
              <w:rPr>
                <w:color w:val="FFFFFF" w:themeColor="background1"/>
                <w:sz w:val="20"/>
                <w:szCs w:val="20"/>
              </w:rPr>
              <w:t>People Management</w:t>
            </w:r>
          </w:p>
        </w:tc>
        <w:tc>
          <w:tcPr>
            <w:tcW w:w="8088" w:type="dxa"/>
            <w:tcBorders>
              <w:top w:val="nil"/>
              <w:left w:val="nil"/>
              <w:bottom w:val="single" w:sz="8" w:space="0" w:color="DF895C"/>
              <w:right w:val="nil"/>
            </w:tcBorders>
            <w:shd w:val="clear" w:color="auto" w:fill="FCEADA"/>
          </w:tcPr>
          <w:p w14:paraId="6DB80169" w14:textId="77777777" w:rsidR="007E21C3" w:rsidRPr="004B1D2A" w:rsidRDefault="007E21C3" w:rsidP="002D457E">
            <w:pPr>
              <w:spacing w:after="0"/>
              <w:rPr>
                <w:sz w:val="20"/>
                <w:szCs w:val="20"/>
              </w:rPr>
            </w:pPr>
            <w:r w:rsidRPr="004B1D2A">
              <w:rPr>
                <w:sz w:val="20"/>
                <w:szCs w:val="20"/>
              </w:rPr>
              <w:t>Consults and encourages the full engagement of the team, encouraging open and constructive discussions around work issues</w:t>
            </w:r>
          </w:p>
        </w:tc>
      </w:tr>
      <w:tr w:rsidR="007E21C3" w:rsidRPr="004B1D2A" w14:paraId="2FB9852F" w14:textId="77777777" w:rsidTr="002D457E">
        <w:trPr>
          <w:trHeight w:val="322"/>
        </w:trPr>
        <w:tc>
          <w:tcPr>
            <w:tcW w:w="0" w:type="auto"/>
            <w:vMerge/>
            <w:tcBorders>
              <w:top w:val="nil"/>
              <w:left w:val="nil"/>
              <w:bottom w:val="nil"/>
              <w:right w:val="nil"/>
            </w:tcBorders>
          </w:tcPr>
          <w:p w14:paraId="720D86AA" w14:textId="77777777" w:rsidR="007E21C3" w:rsidRPr="004B1D2A" w:rsidRDefault="007E21C3" w:rsidP="002D457E">
            <w:pPr>
              <w:spacing w:after="0"/>
              <w:rPr>
                <w:sz w:val="24"/>
                <w:szCs w:val="24"/>
              </w:rPr>
            </w:pPr>
          </w:p>
        </w:tc>
        <w:tc>
          <w:tcPr>
            <w:tcW w:w="8088" w:type="dxa"/>
            <w:tcBorders>
              <w:top w:val="single" w:sz="8" w:space="0" w:color="DF895C"/>
              <w:left w:val="nil"/>
              <w:bottom w:val="single" w:sz="8" w:space="0" w:color="DF895C"/>
              <w:right w:val="nil"/>
            </w:tcBorders>
            <w:shd w:val="clear" w:color="auto" w:fill="FCEADA"/>
          </w:tcPr>
          <w:p w14:paraId="0BF42198" w14:textId="77777777" w:rsidR="007E21C3" w:rsidRPr="004B1D2A" w:rsidRDefault="007E21C3" w:rsidP="002D457E">
            <w:pPr>
              <w:spacing w:after="0"/>
              <w:rPr>
                <w:sz w:val="20"/>
                <w:szCs w:val="20"/>
              </w:rPr>
            </w:pPr>
            <w:r w:rsidRPr="004B1D2A">
              <w:rPr>
                <w:sz w:val="20"/>
                <w:szCs w:val="20"/>
              </w:rPr>
              <w:t>Gets the best out of individuals and the team, encouraging good performance and addressing any performance issues that may arise</w:t>
            </w:r>
          </w:p>
        </w:tc>
      </w:tr>
      <w:tr w:rsidR="007E21C3" w:rsidRPr="004B1D2A" w14:paraId="7BAE06A5" w14:textId="77777777" w:rsidTr="002D457E">
        <w:trPr>
          <w:trHeight w:val="322"/>
        </w:trPr>
        <w:tc>
          <w:tcPr>
            <w:tcW w:w="0" w:type="auto"/>
            <w:vMerge/>
            <w:tcBorders>
              <w:top w:val="nil"/>
              <w:left w:val="nil"/>
              <w:bottom w:val="nil"/>
              <w:right w:val="nil"/>
            </w:tcBorders>
          </w:tcPr>
          <w:p w14:paraId="7B37220E" w14:textId="77777777" w:rsidR="007E21C3" w:rsidRPr="004B1D2A" w:rsidRDefault="007E21C3" w:rsidP="002D457E">
            <w:pPr>
              <w:spacing w:after="0"/>
              <w:rPr>
                <w:sz w:val="24"/>
                <w:szCs w:val="24"/>
              </w:rPr>
            </w:pPr>
          </w:p>
        </w:tc>
        <w:tc>
          <w:tcPr>
            <w:tcW w:w="8088" w:type="dxa"/>
            <w:tcBorders>
              <w:top w:val="single" w:sz="8" w:space="0" w:color="DF895C"/>
              <w:left w:val="nil"/>
              <w:bottom w:val="single" w:sz="8" w:space="0" w:color="DF895C"/>
              <w:right w:val="nil"/>
            </w:tcBorders>
            <w:shd w:val="clear" w:color="auto" w:fill="FCEADA"/>
          </w:tcPr>
          <w:p w14:paraId="0D2265F4" w14:textId="77777777" w:rsidR="007E21C3" w:rsidRPr="004B1D2A" w:rsidRDefault="007E21C3" w:rsidP="002D457E">
            <w:pPr>
              <w:spacing w:after="0"/>
              <w:rPr>
                <w:sz w:val="20"/>
                <w:szCs w:val="20"/>
              </w:rPr>
            </w:pPr>
            <w:r w:rsidRPr="004B1D2A">
              <w:rPr>
                <w:sz w:val="20"/>
                <w:szCs w:val="20"/>
              </w:rPr>
              <w:t>Values and supports the development of others and the team</w:t>
            </w:r>
          </w:p>
        </w:tc>
      </w:tr>
      <w:tr w:rsidR="007E21C3" w:rsidRPr="004B1D2A" w14:paraId="1B8DC4A3" w14:textId="77777777" w:rsidTr="002D457E">
        <w:trPr>
          <w:trHeight w:val="322"/>
        </w:trPr>
        <w:tc>
          <w:tcPr>
            <w:tcW w:w="0" w:type="auto"/>
            <w:vMerge/>
            <w:tcBorders>
              <w:top w:val="nil"/>
              <w:left w:val="nil"/>
              <w:bottom w:val="nil"/>
              <w:right w:val="nil"/>
            </w:tcBorders>
          </w:tcPr>
          <w:p w14:paraId="5E41F34E" w14:textId="77777777" w:rsidR="007E21C3" w:rsidRPr="004B1D2A" w:rsidRDefault="007E21C3" w:rsidP="002D457E">
            <w:pPr>
              <w:spacing w:after="0"/>
              <w:rPr>
                <w:sz w:val="24"/>
                <w:szCs w:val="24"/>
              </w:rPr>
            </w:pPr>
          </w:p>
        </w:tc>
        <w:tc>
          <w:tcPr>
            <w:tcW w:w="8088" w:type="dxa"/>
            <w:tcBorders>
              <w:top w:val="single" w:sz="8" w:space="0" w:color="DF895C"/>
              <w:left w:val="nil"/>
              <w:bottom w:val="single" w:sz="8" w:space="0" w:color="DF895C"/>
              <w:right w:val="nil"/>
            </w:tcBorders>
            <w:shd w:val="clear" w:color="auto" w:fill="FCEADA"/>
          </w:tcPr>
          <w:p w14:paraId="231FF1D9" w14:textId="77777777" w:rsidR="007E21C3" w:rsidRPr="004B1D2A" w:rsidRDefault="007E21C3" w:rsidP="002D457E">
            <w:pPr>
              <w:spacing w:after="0"/>
              <w:rPr>
                <w:sz w:val="20"/>
                <w:szCs w:val="20"/>
              </w:rPr>
            </w:pPr>
            <w:r w:rsidRPr="004B1D2A">
              <w:rPr>
                <w:sz w:val="20"/>
                <w:szCs w:val="20"/>
              </w:rPr>
              <w:t>Encourages and supports new and more effective ways of working</w:t>
            </w:r>
          </w:p>
        </w:tc>
      </w:tr>
      <w:tr w:rsidR="007E21C3" w:rsidRPr="004B1D2A" w14:paraId="5885FC51" w14:textId="77777777" w:rsidTr="002D457E">
        <w:trPr>
          <w:trHeight w:val="322"/>
        </w:trPr>
        <w:tc>
          <w:tcPr>
            <w:tcW w:w="0" w:type="auto"/>
            <w:vMerge/>
            <w:tcBorders>
              <w:top w:val="nil"/>
              <w:left w:val="nil"/>
              <w:bottom w:val="nil"/>
              <w:right w:val="nil"/>
            </w:tcBorders>
          </w:tcPr>
          <w:p w14:paraId="28BD5A89" w14:textId="77777777" w:rsidR="007E21C3" w:rsidRPr="004B1D2A" w:rsidRDefault="007E21C3" w:rsidP="002D457E">
            <w:pPr>
              <w:spacing w:after="0"/>
              <w:rPr>
                <w:sz w:val="24"/>
                <w:szCs w:val="24"/>
              </w:rPr>
            </w:pPr>
          </w:p>
        </w:tc>
        <w:tc>
          <w:tcPr>
            <w:tcW w:w="8088" w:type="dxa"/>
            <w:tcBorders>
              <w:top w:val="single" w:sz="8" w:space="0" w:color="DF895C"/>
              <w:left w:val="nil"/>
              <w:bottom w:val="single" w:sz="8" w:space="0" w:color="DF895C"/>
              <w:right w:val="nil"/>
            </w:tcBorders>
            <w:shd w:val="clear" w:color="auto" w:fill="FCEADA"/>
          </w:tcPr>
          <w:p w14:paraId="034711E4" w14:textId="77777777" w:rsidR="007E21C3" w:rsidRPr="004B1D2A" w:rsidRDefault="007E21C3" w:rsidP="002D457E">
            <w:pPr>
              <w:spacing w:after="0"/>
              <w:rPr>
                <w:sz w:val="20"/>
                <w:szCs w:val="20"/>
              </w:rPr>
            </w:pPr>
            <w:r w:rsidRPr="004B1D2A">
              <w:rPr>
                <w:sz w:val="20"/>
                <w:szCs w:val="20"/>
              </w:rPr>
              <w:t>Deals with tensions within the team in a constructive fashion</w:t>
            </w:r>
          </w:p>
        </w:tc>
      </w:tr>
      <w:tr w:rsidR="007E21C3" w:rsidRPr="004B1D2A" w14:paraId="32BE33DE" w14:textId="77777777" w:rsidTr="002D457E">
        <w:trPr>
          <w:trHeight w:val="322"/>
        </w:trPr>
        <w:tc>
          <w:tcPr>
            <w:tcW w:w="0" w:type="auto"/>
            <w:vMerge/>
            <w:tcBorders>
              <w:top w:val="nil"/>
              <w:left w:val="nil"/>
              <w:bottom w:val="nil"/>
              <w:right w:val="nil"/>
            </w:tcBorders>
          </w:tcPr>
          <w:p w14:paraId="272D9AE1" w14:textId="77777777" w:rsidR="007E21C3" w:rsidRPr="004B1D2A" w:rsidRDefault="007E21C3" w:rsidP="002D457E">
            <w:pPr>
              <w:spacing w:after="0"/>
              <w:rPr>
                <w:sz w:val="24"/>
                <w:szCs w:val="24"/>
              </w:rPr>
            </w:pPr>
          </w:p>
        </w:tc>
        <w:tc>
          <w:tcPr>
            <w:tcW w:w="8088" w:type="dxa"/>
            <w:tcBorders>
              <w:top w:val="single" w:sz="8" w:space="0" w:color="DF895C"/>
              <w:left w:val="nil"/>
              <w:bottom w:val="single" w:sz="8" w:space="0" w:color="DF895C"/>
              <w:right w:val="nil"/>
            </w:tcBorders>
            <w:shd w:val="clear" w:color="auto" w:fill="FCEADA"/>
          </w:tcPr>
          <w:p w14:paraId="1B9B5FFD" w14:textId="77777777" w:rsidR="007E21C3" w:rsidRPr="004B1D2A" w:rsidRDefault="007E21C3" w:rsidP="002D457E">
            <w:pPr>
              <w:spacing w:after="0"/>
              <w:rPr>
                <w:sz w:val="20"/>
                <w:szCs w:val="20"/>
              </w:rPr>
            </w:pPr>
            <w:r w:rsidRPr="004B1D2A">
              <w:rPr>
                <w:sz w:val="20"/>
                <w:szCs w:val="20"/>
              </w:rPr>
              <w:t>Encourages, listens to and acts on feedback from the team to make improvements</w:t>
            </w:r>
          </w:p>
        </w:tc>
      </w:tr>
      <w:tr w:rsidR="007E21C3" w:rsidRPr="004B1D2A" w14:paraId="0C4BAA42" w14:textId="77777777" w:rsidTr="002D457E">
        <w:trPr>
          <w:trHeight w:val="322"/>
        </w:trPr>
        <w:tc>
          <w:tcPr>
            <w:tcW w:w="0" w:type="auto"/>
            <w:vMerge/>
            <w:tcBorders>
              <w:top w:val="nil"/>
              <w:left w:val="nil"/>
              <w:bottom w:val="nil"/>
              <w:right w:val="nil"/>
            </w:tcBorders>
          </w:tcPr>
          <w:p w14:paraId="45D8A603" w14:textId="77777777" w:rsidR="007E21C3" w:rsidRPr="004B1D2A" w:rsidRDefault="007E21C3" w:rsidP="002D457E">
            <w:pPr>
              <w:spacing w:after="0"/>
              <w:rPr>
                <w:sz w:val="24"/>
                <w:szCs w:val="24"/>
              </w:rPr>
            </w:pPr>
          </w:p>
        </w:tc>
        <w:tc>
          <w:tcPr>
            <w:tcW w:w="8088" w:type="dxa"/>
            <w:tcBorders>
              <w:top w:val="single" w:sz="8" w:space="0" w:color="DF895C"/>
              <w:left w:val="nil"/>
              <w:bottom w:val="single" w:sz="8" w:space="0" w:color="DF895C"/>
              <w:right w:val="nil"/>
            </w:tcBorders>
            <w:shd w:val="clear" w:color="auto" w:fill="FCEADA"/>
          </w:tcPr>
          <w:p w14:paraId="23659D2E" w14:textId="77777777" w:rsidR="007E21C3" w:rsidRPr="004B1D2A" w:rsidRDefault="007E21C3" w:rsidP="002D457E">
            <w:pPr>
              <w:spacing w:after="0"/>
              <w:rPr>
                <w:sz w:val="20"/>
                <w:szCs w:val="20"/>
              </w:rPr>
            </w:pPr>
            <w:r w:rsidRPr="004B1D2A">
              <w:rPr>
                <w:sz w:val="20"/>
                <w:szCs w:val="20"/>
              </w:rPr>
              <w:t>Actively shares information, knowledge and expertise to help the team to meet its objectives</w:t>
            </w:r>
          </w:p>
        </w:tc>
      </w:tr>
      <w:tr w:rsidR="007E21C3" w:rsidRPr="004B1D2A" w14:paraId="5336CA12" w14:textId="77777777" w:rsidTr="002D457E">
        <w:trPr>
          <w:trHeight w:val="322"/>
        </w:trPr>
        <w:tc>
          <w:tcPr>
            <w:tcW w:w="1716" w:type="dxa"/>
            <w:vMerge w:val="restart"/>
            <w:tcBorders>
              <w:top w:val="nil"/>
              <w:left w:val="nil"/>
              <w:bottom w:val="single" w:sz="8" w:space="0" w:color="9BB3BE"/>
              <w:right w:val="nil"/>
            </w:tcBorders>
            <w:shd w:val="clear" w:color="auto" w:fill="9BB3BE"/>
          </w:tcPr>
          <w:p w14:paraId="4DCF5076" w14:textId="77777777" w:rsidR="007E21C3" w:rsidRPr="004B1D2A" w:rsidRDefault="007E21C3" w:rsidP="002D457E">
            <w:pPr>
              <w:spacing w:after="0"/>
              <w:rPr>
                <w:sz w:val="20"/>
                <w:szCs w:val="20"/>
              </w:rPr>
            </w:pPr>
            <w:r w:rsidRPr="004B1D2A">
              <w:rPr>
                <w:color w:val="FFFFFF" w:themeColor="background1"/>
                <w:sz w:val="20"/>
                <w:szCs w:val="20"/>
              </w:rPr>
              <w:t>Analysis &amp; Decision Making</w:t>
            </w:r>
          </w:p>
        </w:tc>
        <w:tc>
          <w:tcPr>
            <w:tcW w:w="8088" w:type="dxa"/>
            <w:tcBorders>
              <w:top w:val="nil"/>
              <w:left w:val="nil"/>
              <w:bottom w:val="single" w:sz="8" w:space="0" w:color="9BB3BE"/>
              <w:right w:val="nil"/>
            </w:tcBorders>
            <w:shd w:val="clear" w:color="auto" w:fill="EFF2F3"/>
          </w:tcPr>
          <w:p w14:paraId="254E9855" w14:textId="77777777" w:rsidR="007E21C3" w:rsidRPr="004B1D2A" w:rsidRDefault="007E21C3" w:rsidP="002D457E">
            <w:pPr>
              <w:spacing w:after="0"/>
              <w:rPr>
                <w:sz w:val="20"/>
                <w:szCs w:val="20"/>
              </w:rPr>
            </w:pPr>
            <w:r w:rsidRPr="004B1D2A">
              <w:rPr>
                <w:sz w:val="20"/>
                <w:szCs w:val="20"/>
              </w:rPr>
              <w:t>Effectively deals with a wide range of information sources, investigating all relevant issues</w:t>
            </w:r>
          </w:p>
        </w:tc>
      </w:tr>
      <w:tr w:rsidR="007E21C3" w:rsidRPr="004B1D2A" w14:paraId="7CEB98B2" w14:textId="77777777" w:rsidTr="002D457E">
        <w:trPr>
          <w:trHeight w:val="322"/>
        </w:trPr>
        <w:tc>
          <w:tcPr>
            <w:tcW w:w="0" w:type="auto"/>
            <w:vMerge/>
            <w:tcBorders>
              <w:top w:val="nil"/>
              <w:left w:val="nil"/>
              <w:bottom w:val="nil"/>
              <w:right w:val="nil"/>
            </w:tcBorders>
          </w:tcPr>
          <w:p w14:paraId="77F30288" w14:textId="77777777" w:rsidR="007E21C3" w:rsidRPr="004B1D2A" w:rsidRDefault="007E21C3" w:rsidP="002D457E">
            <w:pPr>
              <w:spacing w:after="0"/>
              <w:rPr>
                <w:sz w:val="24"/>
                <w:szCs w:val="24"/>
              </w:rPr>
            </w:pPr>
          </w:p>
        </w:tc>
        <w:tc>
          <w:tcPr>
            <w:tcW w:w="8088" w:type="dxa"/>
            <w:tcBorders>
              <w:top w:val="single" w:sz="8" w:space="0" w:color="9BB3BE"/>
              <w:left w:val="nil"/>
              <w:bottom w:val="single" w:sz="8" w:space="0" w:color="9BB3BE"/>
              <w:right w:val="nil"/>
            </w:tcBorders>
            <w:shd w:val="clear" w:color="auto" w:fill="EFF2F3"/>
          </w:tcPr>
          <w:p w14:paraId="40B50E1F" w14:textId="77777777" w:rsidR="007E21C3" w:rsidRPr="004B1D2A" w:rsidRDefault="007E21C3" w:rsidP="002D457E">
            <w:pPr>
              <w:spacing w:after="0"/>
              <w:rPr>
                <w:sz w:val="20"/>
                <w:szCs w:val="20"/>
              </w:rPr>
            </w:pPr>
            <w:r w:rsidRPr="004B1D2A">
              <w:rPr>
                <w:sz w:val="20"/>
                <w:szCs w:val="20"/>
              </w:rPr>
              <w:t>Understands the practical implication of information in relation to the broader context in which s/he works – procedures, divisional objectives etc</w:t>
            </w:r>
          </w:p>
        </w:tc>
      </w:tr>
      <w:tr w:rsidR="007E21C3" w:rsidRPr="004B1D2A" w14:paraId="0E063EA9" w14:textId="77777777" w:rsidTr="002D457E">
        <w:trPr>
          <w:trHeight w:val="322"/>
        </w:trPr>
        <w:tc>
          <w:tcPr>
            <w:tcW w:w="0" w:type="auto"/>
            <w:vMerge/>
            <w:tcBorders>
              <w:top w:val="nil"/>
              <w:left w:val="nil"/>
              <w:bottom w:val="nil"/>
              <w:right w:val="nil"/>
            </w:tcBorders>
          </w:tcPr>
          <w:p w14:paraId="754DD1E8" w14:textId="77777777" w:rsidR="007E21C3" w:rsidRPr="004B1D2A" w:rsidRDefault="007E21C3" w:rsidP="002D457E">
            <w:pPr>
              <w:spacing w:after="0"/>
              <w:rPr>
                <w:sz w:val="24"/>
                <w:szCs w:val="24"/>
              </w:rPr>
            </w:pPr>
          </w:p>
        </w:tc>
        <w:tc>
          <w:tcPr>
            <w:tcW w:w="8088" w:type="dxa"/>
            <w:tcBorders>
              <w:top w:val="single" w:sz="8" w:space="0" w:color="9BB3BE"/>
              <w:left w:val="nil"/>
              <w:bottom w:val="single" w:sz="8" w:space="0" w:color="9BB3BE"/>
              <w:right w:val="nil"/>
            </w:tcBorders>
            <w:shd w:val="clear" w:color="auto" w:fill="EFF2F3"/>
          </w:tcPr>
          <w:p w14:paraId="457AAB31" w14:textId="77777777" w:rsidR="007E21C3" w:rsidRPr="004B1D2A" w:rsidRDefault="007E21C3" w:rsidP="002D457E">
            <w:pPr>
              <w:spacing w:after="0"/>
              <w:rPr>
                <w:sz w:val="20"/>
                <w:szCs w:val="20"/>
              </w:rPr>
            </w:pPr>
            <w:r w:rsidRPr="004B1D2A">
              <w:rPr>
                <w:sz w:val="20"/>
                <w:szCs w:val="20"/>
              </w:rPr>
              <w:t>Identifies and understands key issues and trends</w:t>
            </w:r>
          </w:p>
        </w:tc>
      </w:tr>
      <w:tr w:rsidR="007E21C3" w:rsidRPr="004B1D2A" w14:paraId="1AEDBE24" w14:textId="77777777" w:rsidTr="002D457E">
        <w:trPr>
          <w:trHeight w:val="322"/>
        </w:trPr>
        <w:tc>
          <w:tcPr>
            <w:tcW w:w="0" w:type="auto"/>
            <w:vMerge/>
            <w:tcBorders>
              <w:top w:val="nil"/>
              <w:left w:val="nil"/>
              <w:bottom w:val="nil"/>
              <w:right w:val="nil"/>
            </w:tcBorders>
          </w:tcPr>
          <w:p w14:paraId="209E944A" w14:textId="77777777" w:rsidR="007E21C3" w:rsidRPr="004B1D2A" w:rsidRDefault="007E21C3" w:rsidP="002D457E">
            <w:pPr>
              <w:spacing w:after="0"/>
              <w:rPr>
                <w:sz w:val="24"/>
                <w:szCs w:val="24"/>
              </w:rPr>
            </w:pPr>
          </w:p>
        </w:tc>
        <w:tc>
          <w:tcPr>
            <w:tcW w:w="8088" w:type="dxa"/>
            <w:tcBorders>
              <w:top w:val="single" w:sz="8" w:space="0" w:color="9BB3BE"/>
              <w:left w:val="nil"/>
              <w:bottom w:val="single" w:sz="8" w:space="0" w:color="9BB3BE"/>
              <w:right w:val="nil"/>
            </w:tcBorders>
            <w:shd w:val="clear" w:color="auto" w:fill="EFF2F3"/>
          </w:tcPr>
          <w:p w14:paraId="7EABABE0" w14:textId="77777777" w:rsidR="007E21C3" w:rsidRPr="004B1D2A" w:rsidRDefault="007E21C3" w:rsidP="002D457E">
            <w:pPr>
              <w:spacing w:after="0"/>
              <w:rPr>
                <w:sz w:val="20"/>
                <w:szCs w:val="20"/>
              </w:rPr>
            </w:pPr>
            <w:r w:rsidRPr="004B1D2A">
              <w:rPr>
                <w:sz w:val="20"/>
                <w:szCs w:val="20"/>
              </w:rPr>
              <w:t>Correctly extracts &amp; interprets numerical information, conducting accurate numerical calculations</w:t>
            </w:r>
          </w:p>
        </w:tc>
      </w:tr>
      <w:tr w:rsidR="007E21C3" w:rsidRPr="004B1D2A" w14:paraId="5DB60331" w14:textId="77777777" w:rsidTr="002D457E">
        <w:trPr>
          <w:trHeight w:val="322"/>
        </w:trPr>
        <w:tc>
          <w:tcPr>
            <w:tcW w:w="0" w:type="auto"/>
            <w:vMerge/>
            <w:tcBorders>
              <w:top w:val="nil"/>
              <w:left w:val="nil"/>
              <w:bottom w:val="nil"/>
              <w:right w:val="nil"/>
            </w:tcBorders>
          </w:tcPr>
          <w:p w14:paraId="2DA43808" w14:textId="77777777" w:rsidR="007E21C3" w:rsidRPr="004B1D2A" w:rsidRDefault="007E21C3" w:rsidP="002D457E">
            <w:pPr>
              <w:spacing w:after="0"/>
              <w:rPr>
                <w:sz w:val="24"/>
                <w:szCs w:val="24"/>
              </w:rPr>
            </w:pPr>
          </w:p>
        </w:tc>
        <w:tc>
          <w:tcPr>
            <w:tcW w:w="8088" w:type="dxa"/>
            <w:tcBorders>
              <w:top w:val="single" w:sz="8" w:space="0" w:color="9BB3BE"/>
              <w:left w:val="nil"/>
              <w:bottom w:val="single" w:sz="8" w:space="0" w:color="9BB3BE"/>
              <w:right w:val="nil"/>
            </w:tcBorders>
            <w:shd w:val="clear" w:color="auto" w:fill="EFF2F3"/>
          </w:tcPr>
          <w:p w14:paraId="1006534A" w14:textId="77777777" w:rsidR="007E21C3" w:rsidRPr="004B1D2A" w:rsidRDefault="007E21C3" w:rsidP="002D457E">
            <w:pPr>
              <w:spacing w:after="0"/>
              <w:rPr>
                <w:sz w:val="20"/>
                <w:szCs w:val="20"/>
              </w:rPr>
            </w:pPr>
            <w:r w:rsidRPr="004B1D2A">
              <w:rPr>
                <w:sz w:val="20"/>
                <w:szCs w:val="20"/>
              </w:rPr>
              <w:t>Draws accurate conclusions &amp; makes balanced and fair recommendations backed up with evidence</w:t>
            </w:r>
          </w:p>
        </w:tc>
      </w:tr>
      <w:tr w:rsidR="007E21C3" w:rsidRPr="004B1D2A" w14:paraId="1F1162A8" w14:textId="77777777" w:rsidTr="002D457E">
        <w:trPr>
          <w:trHeight w:val="322"/>
        </w:trPr>
        <w:tc>
          <w:tcPr>
            <w:tcW w:w="1716" w:type="dxa"/>
            <w:vMerge w:val="restart"/>
            <w:tcBorders>
              <w:top w:val="nil"/>
              <w:left w:val="nil"/>
              <w:bottom w:val="single" w:sz="8" w:space="0" w:color="F08291"/>
              <w:right w:val="nil"/>
            </w:tcBorders>
            <w:shd w:val="clear" w:color="auto" w:fill="F08291"/>
          </w:tcPr>
          <w:p w14:paraId="2AA54951" w14:textId="77777777" w:rsidR="007E21C3" w:rsidRPr="004B1D2A" w:rsidRDefault="007E21C3" w:rsidP="002D457E">
            <w:pPr>
              <w:spacing w:after="0"/>
              <w:rPr>
                <w:sz w:val="20"/>
                <w:szCs w:val="20"/>
              </w:rPr>
            </w:pPr>
            <w:r w:rsidRPr="004B1D2A">
              <w:rPr>
                <w:color w:val="FFFFFF" w:themeColor="background1"/>
                <w:sz w:val="20"/>
                <w:szCs w:val="20"/>
              </w:rPr>
              <w:t>Delivery of Results</w:t>
            </w:r>
          </w:p>
        </w:tc>
        <w:tc>
          <w:tcPr>
            <w:tcW w:w="8088" w:type="dxa"/>
            <w:tcBorders>
              <w:top w:val="nil"/>
              <w:left w:val="nil"/>
              <w:bottom w:val="single" w:sz="8" w:space="0" w:color="F08291"/>
              <w:right w:val="nil"/>
            </w:tcBorders>
            <w:shd w:val="clear" w:color="auto" w:fill="FEE8EA"/>
          </w:tcPr>
          <w:p w14:paraId="21FA6C17" w14:textId="77777777" w:rsidR="007E21C3" w:rsidRPr="004B1D2A" w:rsidRDefault="007E21C3" w:rsidP="002D457E">
            <w:pPr>
              <w:spacing w:after="0"/>
              <w:rPr>
                <w:sz w:val="20"/>
                <w:szCs w:val="20"/>
              </w:rPr>
            </w:pPr>
            <w:r w:rsidRPr="004B1D2A">
              <w:rPr>
                <w:sz w:val="20"/>
                <w:szCs w:val="20"/>
              </w:rPr>
              <w:t>Takes ownership of tasks and is determined to see them through to a satisfactory conclusion</w:t>
            </w:r>
          </w:p>
        </w:tc>
      </w:tr>
      <w:tr w:rsidR="007E21C3" w:rsidRPr="004B1D2A" w14:paraId="48C8FEFE" w14:textId="77777777" w:rsidTr="002D457E">
        <w:trPr>
          <w:trHeight w:val="322"/>
        </w:trPr>
        <w:tc>
          <w:tcPr>
            <w:tcW w:w="0" w:type="auto"/>
            <w:vMerge/>
            <w:tcBorders>
              <w:top w:val="nil"/>
              <w:left w:val="nil"/>
              <w:bottom w:val="nil"/>
              <w:right w:val="nil"/>
            </w:tcBorders>
          </w:tcPr>
          <w:p w14:paraId="790298A0" w14:textId="77777777" w:rsidR="007E21C3" w:rsidRPr="004B1D2A" w:rsidRDefault="007E21C3" w:rsidP="002D457E">
            <w:pPr>
              <w:spacing w:after="0"/>
              <w:rPr>
                <w:sz w:val="24"/>
                <w:szCs w:val="24"/>
              </w:rPr>
            </w:pPr>
          </w:p>
        </w:tc>
        <w:tc>
          <w:tcPr>
            <w:tcW w:w="8088" w:type="dxa"/>
            <w:tcBorders>
              <w:top w:val="single" w:sz="8" w:space="0" w:color="F08291"/>
              <w:left w:val="nil"/>
              <w:bottom w:val="single" w:sz="8" w:space="0" w:color="F08291"/>
              <w:right w:val="nil"/>
            </w:tcBorders>
            <w:shd w:val="clear" w:color="auto" w:fill="FEE8EA"/>
          </w:tcPr>
          <w:p w14:paraId="73A62AE8" w14:textId="77777777" w:rsidR="007E21C3" w:rsidRPr="004B1D2A" w:rsidRDefault="007E21C3" w:rsidP="002D457E">
            <w:pPr>
              <w:spacing w:after="0"/>
              <w:rPr>
                <w:sz w:val="20"/>
                <w:szCs w:val="20"/>
              </w:rPr>
            </w:pPr>
            <w:r w:rsidRPr="004B1D2A">
              <w:rPr>
                <w:sz w:val="20"/>
                <w:szCs w:val="20"/>
              </w:rPr>
              <w:t>Is logical and pragmatic in approach, setting objectives and delivering the best possible results with the resources available through effective prioritisation</w:t>
            </w:r>
          </w:p>
        </w:tc>
      </w:tr>
      <w:tr w:rsidR="007E21C3" w:rsidRPr="004B1D2A" w14:paraId="1BD651A3" w14:textId="77777777" w:rsidTr="002D457E">
        <w:trPr>
          <w:trHeight w:val="322"/>
        </w:trPr>
        <w:tc>
          <w:tcPr>
            <w:tcW w:w="0" w:type="auto"/>
            <w:vMerge/>
            <w:tcBorders>
              <w:top w:val="nil"/>
              <w:left w:val="nil"/>
              <w:bottom w:val="nil"/>
              <w:right w:val="nil"/>
            </w:tcBorders>
          </w:tcPr>
          <w:p w14:paraId="61EB21B9" w14:textId="77777777" w:rsidR="007E21C3" w:rsidRPr="004B1D2A" w:rsidRDefault="007E21C3" w:rsidP="002D457E">
            <w:pPr>
              <w:spacing w:after="0"/>
              <w:rPr>
                <w:sz w:val="24"/>
                <w:szCs w:val="24"/>
              </w:rPr>
            </w:pPr>
          </w:p>
        </w:tc>
        <w:tc>
          <w:tcPr>
            <w:tcW w:w="8088" w:type="dxa"/>
            <w:tcBorders>
              <w:top w:val="single" w:sz="8" w:space="0" w:color="F08291"/>
              <w:left w:val="nil"/>
              <w:bottom w:val="single" w:sz="8" w:space="0" w:color="F08291"/>
              <w:right w:val="nil"/>
            </w:tcBorders>
            <w:shd w:val="clear" w:color="auto" w:fill="FEE8EA"/>
          </w:tcPr>
          <w:p w14:paraId="1479B30A" w14:textId="77777777" w:rsidR="007E21C3" w:rsidRPr="004B1D2A" w:rsidRDefault="007E21C3" w:rsidP="002D457E">
            <w:pPr>
              <w:spacing w:after="0"/>
              <w:rPr>
                <w:sz w:val="20"/>
                <w:szCs w:val="20"/>
              </w:rPr>
            </w:pPr>
            <w:r w:rsidRPr="004B1D2A">
              <w:rPr>
                <w:sz w:val="20"/>
                <w:szCs w:val="20"/>
              </w:rPr>
              <w:t>Constructively challenges existing approaches to improve efficient customer service delivery</w:t>
            </w:r>
          </w:p>
        </w:tc>
      </w:tr>
      <w:tr w:rsidR="007E21C3" w:rsidRPr="004B1D2A" w14:paraId="7F709DD0" w14:textId="77777777" w:rsidTr="002D457E">
        <w:trPr>
          <w:trHeight w:val="322"/>
        </w:trPr>
        <w:tc>
          <w:tcPr>
            <w:tcW w:w="0" w:type="auto"/>
            <w:vMerge/>
            <w:tcBorders>
              <w:top w:val="nil"/>
              <w:left w:val="nil"/>
              <w:bottom w:val="nil"/>
              <w:right w:val="nil"/>
            </w:tcBorders>
          </w:tcPr>
          <w:p w14:paraId="0806AD3D" w14:textId="77777777" w:rsidR="007E21C3" w:rsidRPr="004B1D2A" w:rsidRDefault="007E21C3" w:rsidP="002D457E">
            <w:pPr>
              <w:spacing w:after="0"/>
              <w:rPr>
                <w:sz w:val="24"/>
                <w:szCs w:val="24"/>
              </w:rPr>
            </w:pPr>
          </w:p>
        </w:tc>
        <w:tc>
          <w:tcPr>
            <w:tcW w:w="8088" w:type="dxa"/>
            <w:tcBorders>
              <w:top w:val="single" w:sz="8" w:space="0" w:color="F08291"/>
              <w:left w:val="nil"/>
              <w:bottom w:val="single" w:sz="8" w:space="0" w:color="F08291"/>
              <w:right w:val="nil"/>
            </w:tcBorders>
            <w:shd w:val="clear" w:color="auto" w:fill="FEE8EA"/>
          </w:tcPr>
          <w:p w14:paraId="0330BA88" w14:textId="77777777" w:rsidR="007E21C3" w:rsidRPr="004B1D2A" w:rsidRDefault="007E21C3" w:rsidP="002D457E">
            <w:pPr>
              <w:spacing w:after="0"/>
              <w:rPr>
                <w:sz w:val="20"/>
                <w:szCs w:val="20"/>
              </w:rPr>
            </w:pPr>
            <w:r w:rsidRPr="004B1D2A">
              <w:rPr>
                <w:sz w:val="20"/>
                <w:szCs w:val="20"/>
              </w:rPr>
              <w:t>Accurately estimates time parameters for project, making contingencies to overcome obstacles</w:t>
            </w:r>
          </w:p>
        </w:tc>
      </w:tr>
      <w:tr w:rsidR="007E21C3" w:rsidRPr="004B1D2A" w14:paraId="6E679DC6" w14:textId="77777777" w:rsidTr="002D457E">
        <w:trPr>
          <w:trHeight w:val="322"/>
        </w:trPr>
        <w:tc>
          <w:tcPr>
            <w:tcW w:w="0" w:type="auto"/>
            <w:vMerge/>
            <w:tcBorders>
              <w:top w:val="nil"/>
              <w:left w:val="nil"/>
              <w:bottom w:val="nil"/>
              <w:right w:val="nil"/>
            </w:tcBorders>
          </w:tcPr>
          <w:p w14:paraId="1E632D6D" w14:textId="77777777" w:rsidR="007E21C3" w:rsidRPr="004B1D2A" w:rsidRDefault="007E21C3" w:rsidP="002D457E">
            <w:pPr>
              <w:spacing w:after="0"/>
              <w:rPr>
                <w:sz w:val="24"/>
                <w:szCs w:val="24"/>
              </w:rPr>
            </w:pPr>
          </w:p>
        </w:tc>
        <w:tc>
          <w:tcPr>
            <w:tcW w:w="8088" w:type="dxa"/>
            <w:tcBorders>
              <w:top w:val="single" w:sz="8" w:space="0" w:color="F08291"/>
              <w:left w:val="nil"/>
              <w:bottom w:val="single" w:sz="8" w:space="0" w:color="F08291"/>
              <w:right w:val="nil"/>
            </w:tcBorders>
            <w:shd w:val="clear" w:color="auto" w:fill="FEE8EA"/>
          </w:tcPr>
          <w:p w14:paraId="5DD2788D" w14:textId="77777777" w:rsidR="007E21C3" w:rsidRPr="004B1D2A" w:rsidRDefault="007E21C3" w:rsidP="002D457E">
            <w:pPr>
              <w:spacing w:after="0"/>
              <w:rPr>
                <w:sz w:val="20"/>
                <w:szCs w:val="20"/>
              </w:rPr>
            </w:pPr>
            <w:r w:rsidRPr="004B1D2A">
              <w:rPr>
                <w:sz w:val="20"/>
                <w:szCs w:val="20"/>
              </w:rPr>
              <w:t>Minimises errors, reviewing learning and ensuring remedies are in place</w:t>
            </w:r>
          </w:p>
        </w:tc>
      </w:tr>
      <w:tr w:rsidR="007E21C3" w:rsidRPr="004B1D2A" w14:paraId="36EB47C8" w14:textId="77777777" w:rsidTr="002D457E">
        <w:trPr>
          <w:trHeight w:val="322"/>
        </w:trPr>
        <w:tc>
          <w:tcPr>
            <w:tcW w:w="0" w:type="auto"/>
            <w:vMerge/>
            <w:tcBorders>
              <w:top w:val="nil"/>
              <w:left w:val="nil"/>
              <w:bottom w:val="nil"/>
              <w:right w:val="nil"/>
            </w:tcBorders>
          </w:tcPr>
          <w:p w14:paraId="181CABFE" w14:textId="77777777" w:rsidR="007E21C3" w:rsidRPr="004B1D2A" w:rsidRDefault="007E21C3" w:rsidP="002D457E">
            <w:pPr>
              <w:spacing w:after="0"/>
              <w:rPr>
                <w:sz w:val="24"/>
                <w:szCs w:val="24"/>
              </w:rPr>
            </w:pPr>
          </w:p>
        </w:tc>
        <w:tc>
          <w:tcPr>
            <w:tcW w:w="8088" w:type="dxa"/>
            <w:tcBorders>
              <w:top w:val="single" w:sz="8" w:space="0" w:color="F08291"/>
              <w:left w:val="nil"/>
              <w:bottom w:val="single" w:sz="8" w:space="0" w:color="F08291"/>
              <w:right w:val="nil"/>
            </w:tcBorders>
            <w:shd w:val="clear" w:color="auto" w:fill="FEE8EA"/>
          </w:tcPr>
          <w:p w14:paraId="1EFEFAE1" w14:textId="77777777" w:rsidR="007E21C3" w:rsidRPr="004B1D2A" w:rsidRDefault="007E21C3" w:rsidP="002D457E">
            <w:pPr>
              <w:spacing w:after="0"/>
              <w:rPr>
                <w:sz w:val="20"/>
                <w:szCs w:val="20"/>
              </w:rPr>
            </w:pPr>
            <w:r w:rsidRPr="004B1D2A">
              <w:rPr>
                <w:sz w:val="20"/>
                <w:szCs w:val="20"/>
              </w:rPr>
              <w:t>Maximises the input of own team in ensuring effective delivery of results</w:t>
            </w:r>
          </w:p>
        </w:tc>
      </w:tr>
      <w:tr w:rsidR="007E21C3" w:rsidRPr="004B1D2A" w14:paraId="09F5926B" w14:textId="77777777" w:rsidTr="002D457E">
        <w:trPr>
          <w:trHeight w:val="322"/>
        </w:trPr>
        <w:tc>
          <w:tcPr>
            <w:tcW w:w="0" w:type="auto"/>
            <w:vMerge/>
            <w:tcBorders>
              <w:top w:val="nil"/>
              <w:left w:val="nil"/>
              <w:bottom w:val="nil"/>
              <w:right w:val="nil"/>
            </w:tcBorders>
          </w:tcPr>
          <w:p w14:paraId="7B2D866A" w14:textId="77777777" w:rsidR="007E21C3" w:rsidRPr="004B1D2A" w:rsidRDefault="007E21C3" w:rsidP="002D457E">
            <w:pPr>
              <w:spacing w:after="0"/>
              <w:rPr>
                <w:sz w:val="24"/>
                <w:szCs w:val="24"/>
              </w:rPr>
            </w:pPr>
          </w:p>
        </w:tc>
        <w:tc>
          <w:tcPr>
            <w:tcW w:w="8088" w:type="dxa"/>
            <w:tcBorders>
              <w:top w:val="single" w:sz="8" w:space="0" w:color="F08291"/>
              <w:left w:val="nil"/>
              <w:bottom w:val="single" w:sz="8" w:space="0" w:color="F08291"/>
              <w:right w:val="nil"/>
            </w:tcBorders>
            <w:shd w:val="clear" w:color="auto" w:fill="FEE8EA"/>
          </w:tcPr>
          <w:p w14:paraId="1C8A8AA5" w14:textId="77777777" w:rsidR="007E21C3" w:rsidRPr="004B1D2A" w:rsidRDefault="007E21C3" w:rsidP="002D457E">
            <w:pPr>
              <w:spacing w:after="0"/>
              <w:rPr>
                <w:sz w:val="20"/>
                <w:szCs w:val="20"/>
              </w:rPr>
            </w:pPr>
            <w:r w:rsidRPr="004B1D2A">
              <w:rPr>
                <w:sz w:val="20"/>
                <w:szCs w:val="20"/>
              </w:rPr>
              <w:t>Ensures proper service delivery procedures/protocols/reviews are in place and implemented</w:t>
            </w:r>
          </w:p>
        </w:tc>
      </w:tr>
      <w:tr w:rsidR="007E21C3" w:rsidRPr="004B1D2A" w14:paraId="1D2228CE" w14:textId="77777777" w:rsidTr="002D457E">
        <w:trPr>
          <w:trHeight w:val="322"/>
        </w:trPr>
        <w:tc>
          <w:tcPr>
            <w:tcW w:w="1716" w:type="dxa"/>
            <w:vMerge w:val="restart"/>
            <w:tcBorders>
              <w:top w:val="nil"/>
              <w:left w:val="nil"/>
              <w:bottom w:val="single" w:sz="8" w:space="0" w:color="77BFA8"/>
              <w:right w:val="nil"/>
            </w:tcBorders>
            <w:shd w:val="clear" w:color="auto" w:fill="77BFA8"/>
          </w:tcPr>
          <w:p w14:paraId="2CFEC85F" w14:textId="77777777" w:rsidR="007E21C3" w:rsidRPr="004B1D2A" w:rsidRDefault="007E21C3" w:rsidP="002D457E">
            <w:pPr>
              <w:spacing w:after="0"/>
              <w:rPr>
                <w:b/>
                <w:sz w:val="20"/>
                <w:szCs w:val="20"/>
              </w:rPr>
            </w:pPr>
            <w:r w:rsidRPr="004B1D2A">
              <w:rPr>
                <w:color w:val="FFFFFF" w:themeColor="background1"/>
                <w:sz w:val="20"/>
                <w:szCs w:val="20"/>
              </w:rPr>
              <w:lastRenderedPageBreak/>
              <w:t>Interpersonal &amp; Communication Skills</w:t>
            </w:r>
          </w:p>
        </w:tc>
        <w:tc>
          <w:tcPr>
            <w:tcW w:w="8088" w:type="dxa"/>
            <w:tcBorders>
              <w:top w:val="nil"/>
              <w:left w:val="nil"/>
              <w:bottom w:val="single" w:sz="8" w:space="0" w:color="77BFA8"/>
              <w:right w:val="nil"/>
            </w:tcBorders>
            <w:shd w:val="clear" w:color="auto" w:fill="EDF4ED"/>
          </w:tcPr>
          <w:p w14:paraId="4559B283" w14:textId="77777777" w:rsidR="007E21C3" w:rsidRPr="004B1D2A" w:rsidRDefault="007E21C3" w:rsidP="002D457E">
            <w:pPr>
              <w:spacing w:after="0"/>
              <w:rPr>
                <w:sz w:val="20"/>
                <w:szCs w:val="20"/>
              </w:rPr>
            </w:pPr>
            <w:r w:rsidRPr="004B1D2A">
              <w:rPr>
                <w:sz w:val="20"/>
                <w:szCs w:val="20"/>
              </w:rPr>
              <w:t>Modifies communication approach to suit the needs of a situation/ audience</w:t>
            </w:r>
          </w:p>
        </w:tc>
      </w:tr>
      <w:tr w:rsidR="007E21C3" w:rsidRPr="004B1D2A" w14:paraId="2B29FFE0" w14:textId="77777777" w:rsidTr="002D457E">
        <w:trPr>
          <w:trHeight w:val="322"/>
        </w:trPr>
        <w:tc>
          <w:tcPr>
            <w:tcW w:w="0" w:type="auto"/>
            <w:vMerge/>
            <w:tcBorders>
              <w:top w:val="nil"/>
              <w:left w:val="nil"/>
              <w:bottom w:val="nil"/>
              <w:right w:val="nil"/>
            </w:tcBorders>
          </w:tcPr>
          <w:p w14:paraId="428418D0" w14:textId="77777777" w:rsidR="007E21C3" w:rsidRPr="004B1D2A" w:rsidRDefault="007E21C3" w:rsidP="002D457E">
            <w:pPr>
              <w:spacing w:after="0"/>
              <w:rPr>
                <w:sz w:val="24"/>
                <w:szCs w:val="24"/>
              </w:rPr>
            </w:pPr>
          </w:p>
        </w:tc>
        <w:tc>
          <w:tcPr>
            <w:tcW w:w="8088" w:type="dxa"/>
            <w:tcBorders>
              <w:top w:val="single" w:sz="8" w:space="0" w:color="77BFA8"/>
              <w:left w:val="nil"/>
              <w:bottom w:val="single" w:sz="8" w:space="0" w:color="77BFA8"/>
              <w:right w:val="nil"/>
            </w:tcBorders>
            <w:shd w:val="clear" w:color="auto" w:fill="EDF4ED"/>
          </w:tcPr>
          <w:p w14:paraId="60B8C352" w14:textId="77777777" w:rsidR="007E21C3" w:rsidRPr="004B1D2A" w:rsidRDefault="007E21C3" w:rsidP="002D457E">
            <w:pPr>
              <w:spacing w:after="0"/>
              <w:rPr>
                <w:sz w:val="20"/>
                <w:szCs w:val="20"/>
              </w:rPr>
            </w:pPr>
            <w:r w:rsidRPr="004B1D2A">
              <w:rPr>
                <w:sz w:val="20"/>
                <w:szCs w:val="20"/>
              </w:rPr>
              <w:t xml:space="preserve">Actively listens to the views of others </w:t>
            </w:r>
          </w:p>
        </w:tc>
      </w:tr>
      <w:tr w:rsidR="007E21C3" w:rsidRPr="004B1D2A" w14:paraId="7F5DD6EF" w14:textId="77777777" w:rsidTr="002D457E">
        <w:trPr>
          <w:trHeight w:val="322"/>
        </w:trPr>
        <w:tc>
          <w:tcPr>
            <w:tcW w:w="0" w:type="auto"/>
            <w:vMerge/>
            <w:tcBorders>
              <w:top w:val="nil"/>
              <w:left w:val="nil"/>
              <w:bottom w:val="nil"/>
              <w:right w:val="nil"/>
            </w:tcBorders>
          </w:tcPr>
          <w:p w14:paraId="0549FB1C" w14:textId="77777777" w:rsidR="007E21C3" w:rsidRPr="004B1D2A" w:rsidRDefault="007E21C3" w:rsidP="002D457E">
            <w:pPr>
              <w:spacing w:after="0"/>
              <w:rPr>
                <w:sz w:val="24"/>
                <w:szCs w:val="24"/>
              </w:rPr>
            </w:pPr>
          </w:p>
        </w:tc>
        <w:tc>
          <w:tcPr>
            <w:tcW w:w="8088" w:type="dxa"/>
            <w:tcBorders>
              <w:top w:val="single" w:sz="8" w:space="0" w:color="77BFA8"/>
              <w:left w:val="nil"/>
              <w:bottom w:val="single" w:sz="8" w:space="0" w:color="77BFA8"/>
              <w:right w:val="nil"/>
            </w:tcBorders>
            <w:shd w:val="clear" w:color="auto" w:fill="EDF4ED"/>
          </w:tcPr>
          <w:p w14:paraId="023326A2" w14:textId="77777777" w:rsidR="007E21C3" w:rsidRPr="004B1D2A" w:rsidRDefault="007E21C3" w:rsidP="002D457E">
            <w:pPr>
              <w:spacing w:after="0"/>
              <w:rPr>
                <w:sz w:val="20"/>
                <w:szCs w:val="20"/>
              </w:rPr>
            </w:pPr>
            <w:r w:rsidRPr="004B1D2A">
              <w:rPr>
                <w:sz w:val="20"/>
                <w:szCs w:val="20"/>
              </w:rPr>
              <w:t>Liaises with other groups to gain co-operation</w:t>
            </w:r>
          </w:p>
        </w:tc>
      </w:tr>
      <w:tr w:rsidR="007E21C3" w:rsidRPr="004B1D2A" w14:paraId="2B535514" w14:textId="77777777" w:rsidTr="002D457E">
        <w:trPr>
          <w:trHeight w:val="322"/>
        </w:trPr>
        <w:tc>
          <w:tcPr>
            <w:tcW w:w="0" w:type="auto"/>
            <w:vMerge/>
            <w:tcBorders>
              <w:top w:val="nil"/>
              <w:left w:val="nil"/>
              <w:bottom w:val="nil"/>
              <w:right w:val="nil"/>
            </w:tcBorders>
          </w:tcPr>
          <w:p w14:paraId="4E0B96F9" w14:textId="77777777" w:rsidR="007E21C3" w:rsidRPr="004B1D2A" w:rsidRDefault="007E21C3" w:rsidP="002D457E">
            <w:pPr>
              <w:spacing w:after="0"/>
              <w:rPr>
                <w:sz w:val="24"/>
                <w:szCs w:val="24"/>
              </w:rPr>
            </w:pPr>
          </w:p>
        </w:tc>
        <w:tc>
          <w:tcPr>
            <w:tcW w:w="8088" w:type="dxa"/>
            <w:tcBorders>
              <w:top w:val="single" w:sz="8" w:space="0" w:color="77BFA8"/>
              <w:left w:val="nil"/>
              <w:bottom w:val="single" w:sz="8" w:space="0" w:color="77BFA8"/>
              <w:right w:val="nil"/>
            </w:tcBorders>
            <w:shd w:val="clear" w:color="auto" w:fill="EDF4ED"/>
          </w:tcPr>
          <w:p w14:paraId="2DAB9A83" w14:textId="77777777" w:rsidR="007E21C3" w:rsidRPr="004B1D2A" w:rsidRDefault="007E21C3" w:rsidP="002D457E">
            <w:pPr>
              <w:spacing w:after="0"/>
              <w:rPr>
                <w:sz w:val="20"/>
                <w:szCs w:val="20"/>
              </w:rPr>
            </w:pPr>
            <w:r w:rsidRPr="004B1D2A">
              <w:rPr>
                <w:sz w:val="20"/>
                <w:szCs w:val="20"/>
              </w:rPr>
              <w:t xml:space="preserve">Negotiates, where necessary, </w:t>
            </w:r>
            <w:proofErr w:type="gramStart"/>
            <w:r w:rsidRPr="004B1D2A">
              <w:rPr>
                <w:sz w:val="20"/>
                <w:szCs w:val="20"/>
              </w:rPr>
              <w:t>in order to</w:t>
            </w:r>
            <w:proofErr w:type="gramEnd"/>
            <w:r w:rsidRPr="004B1D2A">
              <w:rPr>
                <w:sz w:val="20"/>
                <w:szCs w:val="20"/>
              </w:rPr>
              <w:t xml:space="preserve"> reach a satisfactory outcome</w:t>
            </w:r>
          </w:p>
        </w:tc>
      </w:tr>
      <w:tr w:rsidR="007E21C3" w:rsidRPr="004B1D2A" w14:paraId="06147CDA" w14:textId="77777777" w:rsidTr="002D457E">
        <w:trPr>
          <w:trHeight w:val="322"/>
        </w:trPr>
        <w:tc>
          <w:tcPr>
            <w:tcW w:w="0" w:type="auto"/>
            <w:vMerge/>
            <w:tcBorders>
              <w:top w:val="nil"/>
              <w:left w:val="nil"/>
              <w:bottom w:val="nil"/>
              <w:right w:val="nil"/>
            </w:tcBorders>
          </w:tcPr>
          <w:p w14:paraId="36F3B0AA" w14:textId="77777777" w:rsidR="007E21C3" w:rsidRPr="004B1D2A" w:rsidRDefault="007E21C3" w:rsidP="002D457E">
            <w:pPr>
              <w:spacing w:after="0"/>
              <w:rPr>
                <w:sz w:val="24"/>
                <w:szCs w:val="24"/>
              </w:rPr>
            </w:pPr>
          </w:p>
        </w:tc>
        <w:tc>
          <w:tcPr>
            <w:tcW w:w="8088" w:type="dxa"/>
            <w:tcBorders>
              <w:top w:val="single" w:sz="8" w:space="0" w:color="77BFA8"/>
              <w:left w:val="nil"/>
              <w:bottom w:val="single" w:sz="8" w:space="0" w:color="77BFA8"/>
              <w:right w:val="nil"/>
            </w:tcBorders>
            <w:shd w:val="clear" w:color="auto" w:fill="EDF4ED"/>
          </w:tcPr>
          <w:p w14:paraId="3DCD3FC7" w14:textId="77777777" w:rsidR="007E21C3" w:rsidRPr="004B1D2A" w:rsidRDefault="007E21C3" w:rsidP="002D457E">
            <w:pPr>
              <w:spacing w:after="0"/>
              <w:rPr>
                <w:sz w:val="20"/>
                <w:szCs w:val="20"/>
              </w:rPr>
            </w:pPr>
            <w:r w:rsidRPr="004B1D2A">
              <w:rPr>
                <w:sz w:val="20"/>
                <w:szCs w:val="20"/>
              </w:rPr>
              <w:t>Maintains a focus on dealing with customers in an effective, efficient and respectful manner</w:t>
            </w:r>
          </w:p>
        </w:tc>
      </w:tr>
      <w:tr w:rsidR="007E21C3" w:rsidRPr="004B1D2A" w14:paraId="70B025C9" w14:textId="77777777" w:rsidTr="002D457E">
        <w:trPr>
          <w:trHeight w:val="322"/>
        </w:trPr>
        <w:tc>
          <w:tcPr>
            <w:tcW w:w="0" w:type="auto"/>
            <w:vMerge/>
            <w:tcBorders>
              <w:top w:val="nil"/>
              <w:left w:val="nil"/>
              <w:bottom w:val="nil"/>
              <w:right w:val="nil"/>
            </w:tcBorders>
          </w:tcPr>
          <w:p w14:paraId="5B067C94" w14:textId="77777777" w:rsidR="007E21C3" w:rsidRPr="004B1D2A" w:rsidRDefault="007E21C3" w:rsidP="002D457E">
            <w:pPr>
              <w:spacing w:after="0"/>
              <w:rPr>
                <w:sz w:val="24"/>
                <w:szCs w:val="24"/>
              </w:rPr>
            </w:pPr>
          </w:p>
        </w:tc>
        <w:tc>
          <w:tcPr>
            <w:tcW w:w="8088" w:type="dxa"/>
            <w:tcBorders>
              <w:top w:val="single" w:sz="8" w:space="0" w:color="77BFA8"/>
              <w:left w:val="nil"/>
              <w:bottom w:val="single" w:sz="8" w:space="0" w:color="77BFA8"/>
              <w:right w:val="nil"/>
            </w:tcBorders>
            <w:shd w:val="clear" w:color="auto" w:fill="EDF4ED"/>
          </w:tcPr>
          <w:p w14:paraId="22E61B40" w14:textId="77777777" w:rsidR="007E21C3" w:rsidRPr="004B1D2A" w:rsidRDefault="007E21C3" w:rsidP="002D457E">
            <w:pPr>
              <w:spacing w:after="0"/>
              <w:rPr>
                <w:sz w:val="20"/>
                <w:szCs w:val="20"/>
              </w:rPr>
            </w:pPr>
            <w:r w:rsidRPr="004B1D2A">
              <w:rPr>
                <w:sz w:val="20"/>
                <w:szCs w:val="20"/>
              </w:rPr>
              <w:t>Is assertive and professional when dealing with challenging issues</w:t>
            </w:r>
          </w:p>
        </w:tc>
      </w:tr>
      <w:tr w:rsidR="007E21C3" w:rsidRPr="004B1D2A" w14:paraId="1D065CC0" w14:textId="77777777" w:rsidTr="002D457E">
        <w:trPr>
          <w:trHeight w:val="264"/>
        </w:trPr>
        <w:tc>
          <w:tcPr>
            <w:tcW w:w="0" w:type="auto"/>
            <w:vMerge/>
            <w:tcBorders>
              <w:top w:val="nil"/>
              <w:left w:val="nil"/>
              <w:bottom w:val="single" w:sz="8" w:space="0" w:color="77BFA8"/>
              <w:right w:val="nil"/>
            </w:tcBorders>
          </w:tcPr>
          <w:p w14:paraId="30A6916C" w14:textId="77777777" w:rsidR="007E21C3" w:rsidRPr="004B1D2A" w:rsidRDefault="007E21C3" w:rsidP="002D457E">
            <w:pPr>
              <w:spacing w:after="0"/>
              <w:rPr>
                <w:sz w:val="24"/>
                <w:szCs w:val="24"/>
              </w:rPr>
            </w:pPr>
          </w:p>
        </w:tc>
        <w:tc>
          <w:tcPr>
            <w:tcW w:w="8088" w:type="dxa"/>
            <w:tcBorders>
              <w:top w:val="single" w:sz="8" w:space="0" w:color="77BFA8"/>
              <w:left w:val="nil"/>
              <w:bottom w:val="single" w:sz="8" w:space="0" w:color="77BFA8"/>
              <w:right w:val="nil"/>
            </w:tcBorders>
            <w:shd w:val="clear" w:color="auto" w:fill="EDF4ED"/>
          </w:tcPr>
          <w:p w14:paraId="0125AA64" w14:textId="77777777" w:rsidR="007E21C3" w:rsidRPr="004B1D2A" w:rsidRDefault="007E21C3" w:rsidP="002D457E">
            <w:pPr>
              <w:spacing w:after="0"/>
              <w:rPr>
                <w:sz w:val="20"/>
                <w:szCs w:val="20"/>
              </w:rPr>
            </w:pPr>
            <w:r w:rsidRPr="004B1D2A">
              <w:rPr>
                <w:sz w:val="20"/>
                <w:szCs w:val="20"/>
              </w:rPr>
              <w:t>Expresses self in a clear and articulate manner when speaking and in writing</w:t>
            </w:r>
          </w:p>
        </w:tc>
      </w:tr>
    </w:tbl>
    <w:p w14:paraId="34DC7711" w14:textId="77777777" w:rsidR="007E21C3" w:rsidRPr="00582994" w:rsidRDefault="007E21C3" w:rsidP="00370D26">
      <w:pPr>
        <w:spacing w:before="240" w:after="0"/>
        <w:ind w:right="14"/>
      </w:pPr>
    </w:p>
    <w:sectPr w:rsidR="007E21C3" w:rsidRPr="00582994" w:rsidSect="00370D26">
      <w:headerReference w:type="default" r:id="rId29"/>
      <w:footerReference w:type="even" r:id="rId30"/>
      <w:footerReference w:type="default" r:id="rId31"/>
      <w:footerReference w:type="first" r:id="rId32"/>
      <w:pgSz w:w="11906" w:h="16838"/>
      <w:pgMar w:top="1440" w:right="1440" w:bottom="1440" w:left="1440" w:header="510" w:footer="6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0459" w14:textId="77777777" w:rsidR="006D65D0" w:rsidRDefault="006D65D0" w:rsidP="00DF554E">
      <w:pPr>
        <w:spacing w:after="0" w:line="240" w:lineRule="auto"/>
      </w:pPr>
      <w:r>
        <w:separator/>
      </w:r>
    </w:p>
  </w:endnote>
  <w:endnote w:type="continuationSeparator" w:id="0">
    <w:p w14:paraId="4FF074B1" w14:textId="77777777" w:rsidR="006D65D0" w:rsidRDefault="006D65D0" w:rsidP="00DF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2F71" w14:textId="77777777" w:rsidR="00FA0F95" w:rsidRDefault="009D1DF1">
    <w:pPr>
      <w:spacing w:after="0" w:line="259" w:lineRule="auto"/>
      <w:ind w:left="15"/>
      <w:jc w:val="center"/>
    </w:pPr>
    <w:r>
      <w:rPr>
        <w:rFonts w:eastAsia="Arial"/>
        <w:sz w:val="24"/>
      </w:rPr>
      <w:fldChar w:fldCharType="begin"/>
    </w:r>
    <w:r>
      <w:instrText xml:space="preserve"> PAGE   \* MERGEFORMAT </w:instrText>
    </w:r>
    <w:r>
      <w:rPr>
        <w:rFonts w:eastAsia="Arial"/>
        <w:sz w:val="24"/>
      </w:rPr>
      <w:fldChar w:fldCharType="separate"/>
    </w:r>
    <w:r>
      <w:rPr>
        <w:rFonts w:ascii="Calibri" w:hAnsi="Calibri" w:cs="Calibri"/>
      </w:rPr>
      <w:t>10</w:t>
    </w:r>
    <w:r>
      <w:rPr>
        <w:rFonts w:ascii="Calibri" w:hAnsi="Calibri" w:cs="Calibri"/>
      </w:rPr>
      <w:fldChar w:fldCharType="end"/>
    </w:r>
    <w:r>
      <w:rPr>
        <w:rFonts w:ascii="Calibri" w:hAnsi="Calibri" w:cs="Calibri"/>
      </w:rPr>
      <w:t xml:space="preserve"> </w:t>
    </w:r>
  </w:p>
  <w:p w14:paraId="44A5FA76" w14:textId="77777777" w:rsidR="00FA0F95" w:rsidRDefault="009D1DF1">
    <w:pPr>
      <w:spacing w:after="0" w:line="259" w:lineRule="auto"/>
    </w:pPr>
    <w:r>
      <w:rPr>
        <w:rFonts w:ascii="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589460062"/>
      <w:docPartObj>
        <w:docPartGallery w:val="Page Numbers (Bottom of Page)"/>
        <w:docPartUnique/>
      </w:docPartObj>
    </w:sdtPr>
    <w:sdtContent>
      <w:p w14:paraId="72BA4A47" w14:textId="438B3076" w:rsidR="00FA0F95" w:rsidRPr="00BF212C" w:rsidRDefault="009D1DF1" w:rsidP="00643E68">
        <w:pPr>
          <w:pStyle w:val="Footer"/>
          <w:rPr>
            <w:sz w:val="18"/>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70528" behindDoc="0" locked="0" layoutInCell="1" allowOverlap="1" wp14:anchorId="31E7D5A7" wp14:editId="0E15785F">
                  <wp:simplePos x="0" y="0"/>
                  <wp:positionH relativeFrom="rightMargin">
                    <wp:align>center</wp:align>
                  </wp:positionH>
                  <wp:positionV relativeFrom="bottomMargin">
                    <wp:align>center</wp:align>
                  </wp:positionV>
                  <wp:extent cx="512445" cy="441325"/>
                  <wp:effectExtent l="0" t="0" r="1905" b="0"/>
                  <wp:wrapNone/>
                  <wp:docPr id="254163331" name="Flowchart: Alternativ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5FC4508" w14:textId="77777777" w:rsidR="009D1DF1" w:rsidRDefault="009D1DF1">
                              <w:pPr>
                                <w:pStyle w:val="Footer"/>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7D5A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ive Process 2" o:spid="_x0000_s1028" type="#_x0000_t176" style="position:absolute;margin-left:0;margin-top:0;width:40.35pt;height:34.75pt;z-index:25167052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5FC4508" w14:textId="77777777" w:rsidR="009D1DF1" w:rsidRDefault="009D1DF1">
                        <w:pPr>
                          <w:pStyle w:val="Footer"/>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CE63" w14:textId="77777777" w:rsidR="00FA0F95" w:rsidRDefault="009D1DF1">
    <w:pPr>
      <w:spacing w:after="0" w:line="259" w:lineRule="auto"/>
      <w:ind w:left="15"/>
      <w:jc w:val="center"/>
    </w:pPr>
    <w:r>
      <w:rPr>
        <w:rFonts w:eastAsia="Arial"/>
        <w:sz w:val="24"/>
      </w:rPr>
      <w:fldChar w:fldCharType="begin"/>
    </w:r>
    <w:r>
      <w:instrText xml:space="preserve"> PAGE   \* MERGEFORMAT </w:instrText>
    </w:r>
    <w:r>
      <w:rPr>
        <w:rFonts w:eastAsia="Arial"/>
        <w:sz w:val="24"/>
      </w:rPr>
      <w:fldChar w:fldCharType="separate"/>
    </w:r>
    <w:r w:rsidRPr="00BF212C">
      <w:rPr>
        <w:rFonts w:ascii="Calibri" w:hAnsi="Calibri" w:cs="Calibri"/>
        <w:noProof/>
      </w:rPr>
      <w:t>1</w:t>
    </w:r>
    <w:r>
      <w:rPr>
        <w:rFonts w:ascii="Calibri" w:hAnsi="Calibri" w:cs="Calibri"/>
      </w:rPr>
      <w:fldChar w:fldCharType="end"/>
    </w:r>
    <w:r>
      <w:rPr>
        <w:rFonts w:ascii="Calibri" w:hAnsi="Calibri" w:cs="Calibri"/>
      </w:rPr>
      <w:t xml:space="preserve"> </w:t>
    </w:r>
  </w:p>
  <w:p w14:paraId="745698FC" w14:textId="77777777" w:rsidR="00FA0F95" w:rsidRDefault="009D1DF1">
    <w:pPr>
      <w:spacing w:after="0" w:line="259" w:lineRule="auto"/>
    </w:pPr>
    <w:r>
      <w:rPr>
        <w:rFonts w:ascii="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2163" w14:textId="77777777" w:rsidR="006D65D0" w:rsidRDefault="006D65D0" w:rsidP="00DF554E">
      <w:pPr>
        <w:spacing w:after="0" w:line="240" w:lineRule="auto"/>
      </w:pPr>
      <w:r>
        <w:separator/>
      </w:r>
    </w:p>
  </w:footnote>
  <w:footnote w:type="continuationSeparator" w:id="0">
    <w:p w14:paraId="5289C6F2" w14:textId="77777777" w:rsidR="006D65D0" w:rsidRDefault="006D65D0" w:rsidP="00DF554E">
      <w:pPr>
        <w:spacing w:after="0" w:line="240" w:lineRule="auto"/>
      </w:pPr>
      <w:r>
        <w:continuationSeparator/>
      </w:r>
    </w:p>
  </w:footnote>
  <w:footnote w:id="1">
    <w:p w14:paraId="44115C71" w14:textId="77777777" w:rsidR="00D841BF" w:rsidRPr="004220BF" w:rsidRDefault="00D841BF" w:rsidP="00D841BF">
      <w:pPr>
        <w:pStyle w:val="FootnoteText"/>
      </w:pPr>
      <w:r>
        <w:rPr>
          <w:rStyle w:val="FootnoteReference"/>
        </w:rPr>
        <w:footnoteRef/>
      </w:r>
      <w:r>
        <w:t xml:space="preserve"> </w:t>
      </w:r>
      <w:r w:rsidRPr="004220BF">
        <w:rPr>
          <w:iCs/>
          <w:sz w:val="18"/>
          <w:szCs w:val="18"/>
        </w:rPr>
        <w:t>Please note that a 50 TEU visa, which is a replacement for Stamp 4EUFAM after Brexit, is acceptable as a Stamp 4 equivalent.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D9C2" w14:textId="25FC1A60" w:rsidR="00852E35" w:rsidRDefault="000740E3">
    <w:pPr>
      <w:pStyle w:val="Header"/>
    </w:pPr>
    <w:r w:rsidRPr="00FF2BE6">
      <w:rPr>
        <w:noProof/>
        <w:lang w:val="en-IE" w:eastAsia="en-IE"/>
      </w:rPr>
      <w:drawing>
        <wp:anchor distT="0" distB="0" distL="114300" distR="114300" simplePos="0" relativeHeight="251659263" behindDoc="1" locked="0" layoutInCell="1" allowOverlap="1" wp14:anchorId="0F1B91C2" wp14:editId="7C8218BE">
          <wp:simplePos x="0" y="0"/>
          <wp:positionH relativeFrom="page">
            <wp:posOffset>12700</wp:posOffset>
          </wp:positionH>
          <wp:positionV relativeFrom="page">
            <wp:posOffset>160655</wp:posOffset>
          </wp:positionV>
          <wp:extent cx="7541895" cy="10666730"/>
          <wp:effectExtent l="0" t="0" r="1905" b="1270"/>
          <wp:wrapNone/>
          <wp:docPr id="525905586" name="Picture 5259055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1895" cy="1066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D97">
      <w:rPr>
        <w:noProof/>
        <w:lang w:val="en-IE" w:eastAsia="en-IE"/>
      </w:rPr>
      <w:drawing>
        <wp:anchor distT="0" distB="0" distL="114300" distR="114300" simplePos="0" relativeHeight="251668480" behindDoc="1" locked="0" layoutInCell="1" allowOverlap="1" wp14:anchorId="2F84DC6C" wp14:editId="7615A379">
          <wp:simplePos x="0" y="0"/>
          <wp:positionH relativeFrom="leftMargin">
            <wp:posOffset>255905</wp:posOffset>
          </wp:positionH>
          <wp:positionV relativeFrom="topMargin">
            <wp:posOffset>285327</wp:posOffset>
          </wp:positionV>
          <wp:extent cx="2994660" cy="1151890"/>
          <wp:effectExtent l="0" t="0" r="0" b="0"/>
          <wp:wrapNone/>
          <wp:docPr id="771285668" name="Picture 14" descr="Department of Climate, Energy and the Enviro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7075683" name="Picture 14" descr="Department of Climate, Energy and the Environment Logo"/>
                  <pic:cNvPicPr>
                    <a:picLocks/>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2994660" cy="11518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9D90" w14:textId="38B58A09" w:rsidR="00FA0F95" w:rsidRDefault="00FA0F95" w:rsidP="007A78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7D4"/>
    <w:multiLevelType w:val="hybridMultilevel"/>
    <w:tmpl w:val="AA54E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FA39A8"/>
    <w:multiLevelType w:val="hybridMultilevel"/>
    <w:tmpl w:val="24D2F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194856"/>
    <w:multiLevelType w:val="hybridMultilevel"/>
    <w:tmpl w:val="870A24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7FD05B1"/>
    <w:multiLevelType w:val="hybridMultilevel"/>
    <w:tmpl w:val="7E9A79F0"/>
    <w:lvl w:ilvl="0" w:tplc="3B163A22">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1E8266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8090017">
      <w:start w:val="1"/>
      <w:numFmt w:val="lowerLetter"/>
      <w:lvlText w:val="%3)"/>
      <w:lvlJc w:val="left"/>
      <w:pPr>
        <w:ind w:left="2160" w:hanging="360"/>
      </w:pPr>
    </w:lvl>
    <w:lvl w:ilvl="3" w:tplc="17E049B8">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B78CA3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B3CAA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FE65130">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BD8AC70">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2EE54DC">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B391028"/>
    <w:multiLevelType w:val="hybridMultilevel"/>
    <w:tmpl w:val="1A42963C"/>
    <w:lvl w:ilvl="0" w:tplc="E7BE1574">
      <w:start w:val="1"/>
      <w:numFmt w:val="lowerRoman"/>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E923C62">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3F2C1A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D0E5AB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AE20362">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10A47F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D3816D0">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A6CA64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7EEE22A">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CE95689"/>
    <w:multiLevelType w:val="hybridMultilevel"/>
    <w:tmpl w:val="37B2F2F2"/>
    <w:lvl w:ilvl="0" w:tplc="E7BE1574">
      <w:start w:val="1"/>
      <w:numFmt w:val="lowerRoman"/>
      <w:lvlText w:val="(%1)"/>
      <w:lvlJc w:val="left"/>
      <w:pPr>
        <w:ind w:left="1090" w:hanging="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6" w15:restartNumberingAfterBreak="0">
    <w:nsid w:val="1FF120B2"/>
    <w:multiLevelType w:val="hybridMultilevel"/>
    <w:tmpl w:val="26888938"/>
    <w:lvl w:ilvl="0" w:tplc="E7BE1574">
      <w:start w:val="1"/>
      <w:numFmt w:val="lowerRoman"/>
      <w:lvlText w:val="(%1)"/>
      <w:lvlJc w:val="left"/>
      <w:pPr>
        <w:ind w:left="1080" w:hanging="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3E37E7"/>
    <w:multiLevelType w:val="hybridMultilevel"/>
    <w:tmpl w:val="9724D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D03E8"/>
    <w:multiLevelType w:val="hybridMultilevel"/>
    <w:tmpl w:val="06F8A1B0"/>
    <w:lvl w:ilvl="0" w:tplc="56045A1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B88DCC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FB4803E">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D4A9AE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A22299E">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0D23DDA">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88A107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2A240D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C4E52A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31F7208"/>
    <w:multiLevelType w:val="hybridMultilevel"/>
    <w:tmpl w:val="35A42E4A"/>
    <w:lvl w:ilvl="0" w:tplc="9C7E1050">
      <w:start w:val="1"/>
      <w:numFmt w:val="decimal"/>
      <w:pStyle w:val="GoIHeading3"/>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251431"/>
    <w:multiLevelType w:val="hybridMultilevel"/>
    <w:tmpl w:val="ACE203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9B9329E"/>
    <w:multiLevelType w:val="hybridMultilevel"/>
    <w:tmpl w:val="17A6B520"/>
    <w:lvl w:ilvl="0" w:tplc="07B02B5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D264644">
      <w:start w:val="1"/>
      <w:numFmt w:val="lowerRoman"/>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542922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0707BE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F768712">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C401AF2">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94CEC0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122F24E">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33E2F1A">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A9531EF"/>
    <w:multiLevelType w:val="hybridMultilevel"/>
    <w:tmpl w:val="ECAAEB48"/>
    <w:lvl w:ilvl="0" w:tplc="211228E2">
      <w:start w:val="1"/>
      <w:numFmt w:val="bullet"/>
      <w:pStyle w:val="Bullets-Table"/>
      <w:lvlText w:val=""/>
      <w:lvlJc w:val="left"/>
      <w:pPr>
        <w:ind w:left="340" w:hanging="227"/>
      </w:pPr>
      <w:rPr>
        <w:rFonts w:ascii="Symbol" w:hAnsi="Symbol" w:hint="default"/>
        <w:color w:val="004D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F19B2"/>
    <w:multiLevelType w:val="hybridMultilevel"/>
    <w:tmpl w:val="F20070E2"/>
    <w:lvl w:ilvl="0" w:tplc="06E02156">
      <w:start w:val="1"/>
      <w:numFmt w:val="bullet"/>
      <w:pStyle w:val="Bullets"/>
      <w:lvlText w:val=""/>
      <w:lvlJc w:val="left"/>
      <w:pPr>
        <w:ind w:left="720" w:hanging="360"/>
      </w:pPr>
      <w:rPr>
        <w:rFonts w:ascii="Symbol" w:hAnsi="Symbol" w:hint="default"/>
        <w:color w:val="004D4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E39495F"/>
    <w:multiLevelType w:val="hybridMultilevel"/>
    <w:tmpl w:val="0CDA56E8"/>
    <w:lvl w:ilvl="0" w:tplc="EEC6BC46">
      <w:start w:val="1"/>
      <w:numFmt w:val="decimal"/>
      <w:pStyle w:val="GoIHeading30"/>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09548E8"/>
    <w:multiLevelType w:val="hybridMultilevel"/>
    <w:tmpl w:val="0BB467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179079E"/>
    <w:multiLevelType w:val="hybridMultilevel"/>
    <w:tmpl w:val="C80E75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6464150"/>
    <w:multiLevelType w:val="hybridMultilevel"/>
    <w:tmpl w:val="CF72046A"/>
    <w:lvl w:ilvl="0" w:tplc="18090001">
      <w:start w:val="1"/>
      <w:numFmt w:val="bullet"/>
      <w:lvlText w:val=""/>
      <w:lvlJc w:val="left"/>
      <w:pPr>
        <w:ind w:left="989" w:hanging="360"/>
      </w:pPr>
      <w:rPr>
        <w:rFonts w:ascii="Symbol" w:hAnsi="Symbol" w:hint="default"/>
      </w:rPr>
    </w:lvl>
    <w:lvl w:ilvl="1" w:tplc="18090003" w:tentative="1">
      <w:start w:val="1"/>
      <w:numFmt w:val="bullet"/>
      <w:lvlText w:val="o"/>
      <w:lvlJc w:val="left"/>
      <w:pPr>
        <w:ind w:left="1709" w:hanging="360"/>
      </w:pPr>
      <w:rPr>
        <w:rFonts w:ascii="Courier New" w:hAnsi="Courier New" w:cs="Courier New" w:hint="default"/>
      </w:rPr>
    </w:lvl>
    <w:lvl w:ilvl="2" w:tplc="18090005" w:tentative="1">
      <w:start w:val="1"/>
      <w:numFmt w:val="bullet"/>
      <w:lvlText w:val=""/>
      <w:lvlJc w:val="left"/>
      <w:pPr>
        <w:ind w:left="2429" w:hanging="360"/>
      </w:pPr>
      <w:rPr>
        <w:rFonts w:ascii="Wingdings" w:hAnsi="Wingdings" w:hint="default"/>
      </w:rPr>
    </w:lvl>
    <w:lvl w:ilvl="3" w:tplc="18090001" w:tentative="1">
      <w:start w:val="1"/>
      <w:numFmt w:val="bullet"/>
      <w:lvlText w:val=""/>
      <w:lvlJc w:val="left"/>
      <w:pPr>
        <w:ind w:left="3149" w:hanging="360"/>
      </w:pPr>
      <w:rPr>
        <w:rFonts w:ascii="Symbol" w:hAnsi="Symbol" w:hint="default"/>
      </w:rPr>
    </w:lvl>
    <w:lvl w:ilvl="4" w:tplc="18090003" w:tentative="1">
      <w:start w:val="1"/>
      <w:numFmt w:val="bullet"/>
      <w:lvlText w:val="o"/>
      <w:lvlJc w:val="left"/>
      <w:pPr>
        <w:ind w:left="3869" w:hanging="360"/>
      </w:pPr>
      <w:rPr>
        <w:rFonts w:ascii="Courier New" w:hAnsi="Courier New" w:cs="Courier New" w:hint="default"/>
      </w:rPr>
    </w:lvl>
    <w:lvl w:ilvl="5" w:tplc="18090005" w:tentative="1">
      <w:start w:val="1"/>
      <w:numFmt w:val="bullet"/>
      <w:lvlText w:val=""/>
      <w:lvlJc w:val="left"/>
      <w:pPr>
        <w:ind w:left="4589" w:hanging="360"/>
      </w:pPr>
      <w:rPr>
        <w:rFonts w:ascii="Wingdings" w:hAnsi="Wingdings" w:hint="default"/>
      </w:rPr>
    </w:lvl>
    <w:lvl w:ilvl="6" w:tplc="18090001" w:tentative="1">
      <w:start w:val="1"/>
      <w:numFmt w:val="bullet"/>
      <w:lvlText w:val=""/>
      <w:lvlJc w:val="left"/>
      <w:pPr>
        <w:ind w:left="5309" w:hanging="360"/>
      </w:pPr>
      <w:rPr>
        <w:rFonts w:ascii="Symbol" w:hAnsi="Symbol" w:hint="default"/>
      </w:rPr>
    </w:lvl>
    <w:lvl w:ilvl="7" w:tplc="18090003" w:tentative="1">
      <w:start w:val="1"/>
      <w:numFmt w:val="bullet"/>
      <w:lvlText w:val="o"/>
      <w:lvlJc w:val="left"/>
      <w:pPr>
        <w:ind w:left="6029" w:hanging="360"/>
      </w:pPr>
      <w:rPr>
        <w:rFonts w:ascii="Courier New" w:hAnsi="Courier New" w:cs="Courier New" w:hint="default"/>
      </w:rPr>
    </w:lvl>
    <w:lvl w:ilvl="8" w:tplc="18090005" w:tentative="1">
      <w:start w:val="1"/>
      <w:numFmt w:val="bullet"/>
      <w:lvlText w:val=""/>
      <w:lvlJc w:val="left"/>
      <w:pPr>
        <w:ind w:left="6749" w:hanging="360"/>
      </w:pPr>
      <w:rPr>
        <w:rFonts w:ascii="Wingdings" w:hAnsi="Wingdings" w:hint="default"/>
      </w:rPr>
    </w:lvl>
  </w:abstractNum>
  <w:abstractNum w:abstractNumId="18" w15:restartNumberingAfterBreak="0">
    <w:nsid w:val="4B4C79AF"/>
    <w:multiLevelType w:val="hybridMultilevel"/>
    <w:tmpl w:val="0F78EB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8A0236"/>
    <w:multiLevelType w:val="hybridMultilevel"/>
    <w:tmpl w:val="DA8CE9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A034158"/>
    <w:multiLevelType w:val="hybridMultilevel"/>
    <w:tmpl w:val="3FFAB3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E893C53"/>
    <w:multiLevelType w:val="multilevel"/>
    <w:tmpl w:val="1958A0E8"/>
    <w:lvl w:ilvl="0">
      <w:start w:val="1"/>
      <w:numFmt w:val="decimal"/>
      <w:pStyle w:val="Heading1"/>
      <w:lvlText w:val="%1"/>
      <w:lvlJc w:val="left"/>
      <w:pPr>
        <w:ind w:left="716" w:hanging="432"/>
      </w:pPr>
      <w:rPr>
        <w:b/>
        <w:bCs/>
      </w:rPr>
    </w:lvl>
    <w:lvl w:ilvl="1">
      <w:start w:val="1"/>
      <w:numFmt w:val="decimal"/>
      <w:pStyle w:val="Heading2"/>
      <w:lvlText w:val="%1.%2"/>
      <w:lvlJc w:val="left"/>
      <w:pPr>
        <w:ind w:left="1144" w:hanging="576"/>
      </w:pPr>
      <w:rPr>
        <w:b/>
        <w:bCs w:val="0"/>
        <w:color w:val="003F23"/>
        <w:sz w:val="32"/>
        <w:szCs w:val="4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21E33FB"/>
    <w:multiLevelType w:val="hybridMultilevel"/>
    <w:tmpl w:val="9FF62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22A09C6"/>
    <w:multiLevelType w:val="hybridMultilevel"/>
    <w:tmpl w:val="34249A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51E45CB"/>
    <w:multiLevelType w:val="hybridMultilevel"/>
    <w:tmpl w:val="0AFE09CA"/>
    <w:lvl w:ilvl="0" w:tplc="18090001">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25" w15:restartNumberingAfterBreak="0">
    <w:nsid w:val="761A24EE"/>
    <w:multiLevelType w:val="hybridMultilevel"/>
    <w:tmpl w:val="786C55C8"/>
    <w:lvl w:ilvl="0" w:tplc="E98058E4">
      <w:numFmt w:val="bullet"/>
      <w:lvlText w:val=""/>
      <w:lvlJc w:val="left"/>
      <w:pPr>
        <w:ind w:left="720" w:hanging="460"/>
      </w:pPr>
      <w:rPr>
        <w:rFonts w:ascii="Symbol" w:eastAsia="Calibri" w:hAnsi="Symbol" w:cs="Arial" w:hint="default"/>
      </w:rPr>
    </w:lvl>
    <w:lvl w:ilvl="1" w:tplc="18090003">
      <w:start w:val="1"/>
      <w:numFmt w:val="bullet"/>
      <w:lvlText w:val="o"/>
      <w:lvlJc w:val="left"/>
      <w:pPr>
        <w:ind w:left="1340" w:hanging="360"/>
      </w:pPr>
      <w:rPr>
        <w:rFonts w:ascii="Courier New" w:hAnsi="Courier New" w:cs="Courier New" w:hint="default"/>
      </w:rPr>
    </w:lvl>
    <w:lvl w:ilvl="2" w:tplc="18090005">
      <w:start w:val="1"/>
      <w:numFmt w:val="bullet"/>
      <w:lvlText w:val=""/>
      <w:lvlJc w:val="left"/>
      <w:pPr>
        <w:ind w:left="2060" w:hanging="360"/>
      </w:pPr>
      <w:rPr>
        <w:rFonts w:ascii="Wingdings" w:hAnsi="Wingdings" w:hint="default"/>
      </w:rPr>
    </w:lvl>
    <w:lvl w:ilvl="3" w:tplc="18090001">
      <w:start w:val="1"/>
      <w:numFmt w:val="bullet"/>
      <w:lvlText w:val=""/>
      <w:lvlJc w:val="left"/>
      <w:pPr>
        <w:ind w:left="2780" w:hanging="360"/>
      </w:pPr>
      <w:rPr>
        <w:rFonts w:ascii="Symbol" w:hAnsi="Symbol" w:hint="default"/>
      </w:rPr>
    </w:lvl>
    <w:lvl w:ilvl="4" w:tplc="18090003">
      <w:start w:val="1"/>
      <w:numFmt w:val="bullet"/>
      <w:lvlText w:val="o"/>
      <w:lvlJc w:val="left"/>
      <w:pPr>
        <w:ind w:left="3500" w:hanging="360"/>
      </w:pPr>
      <w:rPr>
        <w:rFonts w:ascii="Courier New" w:hAnsi="Courier New" w:cs="Courier New" w:hint="default"/>
      </w:rPr>
    </w:lvl>
    <w:lvl w:ilvl="5" w:tplc="18090005">
      <w:start w:val="1"/>
      <w:numFmt w:val="bullet"/>
      <w:lvlText w:val=""/>
      <w:lvlJc w:val="left"/>
      <w:pPr>
        <w:ind w:left="4220" w:hanging="360"/>
      </w:pPr>
      <w:rPr>
        <w:rFonts w:ascii="Wingdings" w:hAnsi="Wingdings" w:hint="default"/>
      </w:rPr>
    </w:lvl>
    <w:lvl w:ilvl="6" w:tplc="18090001">
      <w:start w:val="1"/>
      <w:numFmt w:val="bullet"/>
      <w:lvlText w:val=""/>
      <w:lvlJc w:val="left"/>
      <w:pPr>
        <w:ind w:left="4940" w:hanging="360"/>
      </w:pPr>
      <w:rPr>
        <w:rFonts w:ascii="Symbol" w:hAnsi="Symbol" w:hint="default"/>
      </w:rPr>
    </w:lvl>
    <w:lvl w:ilvl="7" w:tplc="18090003">
      <w:start w:val="1"/>
      <w:numFmt w:val="bullet"/>
      <w:lvlText w:val="o"/>
      <w:lvlJc w:val="left"/>
      <w:pPr>
        <w:ind w:left="5660" w:hanging="360"/>
      </w:pPr>
      <w:rPr>
        <w:rFonts w:ascii="Courier New" w:hAnsi="Courier New" w:cs="Courier New" w:hint="default"/>
      </w:rPr>
    </w:lvl>
    <w:lvl w:ilvl="8" w:tplc="18090005">
      <w:start w:val="1"/>
      <w:numFmt w:val="bullet"/>
      <w:lvlText w:val=""/>
      <w:lvlJc w:val="left"/>
      <w:pPr>
        <w:ind w:left="6380" w:hanging="360"/>
      </w:pPr>
      <w:rPr>
        <w:rFonts w:ascii="Wingdings" w:hAnsi="Wingdings" w:hint="default"/>
      </w:rPr>
    </w:lvl>
  </w:abstractNum>
  <w:num w:numId="1" w16cid:durableId="1735473571">
    <w:abstractNumId w:val="21"/>
  </w:num>
  <w:num w:numId="2" w16cid:durableId="366224809">
    <w:abstractNumId w:val="9"/>
  </w:num>
  <w:num w:numId="3" w16cid:durableId="604388558">
    <w:abstractNumId w:val="14"/>
  </w:num>
  <w:num w:numId="4" w16cid:durableId="1644770132">
    <w:abstractNumId w:val="13"/>
  </w:num>
  <w:num w:numId="5" w16cid:durableId="1612930109">
    <w:abstractNumId w:val="12"/>
  </w:num>
  <w:num w:numId="6" w16cid:durableId="503399665">
    <w:abstractNumId w:val="15"/>
  </w:num>
  <w:num w:numId="7" w16cid:durableId="1663118087">
    <w:abstractNumId w:val="4"/>
  </w:num>
  <w:num w:numId="8" w16cid:durableId="157158173">
    <w:abstractNumId w:val="11"/>
  </w:num>
  <w:num w:numId="9" w16cid:durableId="360715426">
    <w:abstractNumId w:val="3"/>
  </w:num>
  <w:num w:numId="10" w16cid:durableId="1175148708">
    <w:abstractNumId w:val="18"/>
  </w:num>
  <w:num w:numId="11" w16cid:durableId="147018935">
    <w:abstractNumId w:val="10"/>
  </w:num>
  <w:num w:numId="12" w16cid:durableId="1271158228">
    <w:abstractNumId w:val="23"/>
  </w:num>
  <w:num w:numId="13" w16cid:durableId="1836070238">
    <w:abstractNumId w:val="0"/>
  </w:num>
  <w:num w:numId="14" w16cid:durableId="290283764">
    <w:abstractNumId w:val="16"/>
  </w:num>
  <w:num w:numId="15" w16cid:durableId="2039115757">
    <w:abstractNumId w:val="7"/>
  </w:num>
  <w:num w:numId="16" w16cid:durableId="87434759">
    <w:abstractNumId w:val="2"/>
  </w:num>
  <w:num w:numId="17" w16cid:durableId="2061318491">
    <w:abstractNumId w:val="6"/>
  </w:num>
  <w:num w:numId="18" w16cid:durableId="1153716382">
    <w:abstractNumId w:val="22"/>
  </w:num>
  <w:num w:numId="19" w16cid:durableId="835419183">
    <w:abstractNumId w:val="20"/>
  </w:num>
  <w:num w:numId="20" w16cid:durableId="1016347354">
    <w:abstractNumId w:val="24"/>
  </w:num>
  <w:num w:numId="21" w16cid:durableId="204947580">
    <w:abstractNumId w:val="5"/>
  </w:num>
  <w:num w:numId="22" w16cid:durableId="1252079089">
    <w:abstractNumId w:val="8"/>
  </w:num>
  <w:num w:numId="23" w16cid:durableId="1969046333">
    <w:abstractNumId w:val="17"/>
  </w:num>
  <w:num w:numId="24" w16cid:durableId="1013385609">
    <w:abstractNumId w:val="25"/>
  </w:num>
  <w:num w:numId="25" w16cid:durableId="530337313">
    <w:abstractNumId w:val="1"/>
  </w:num>
  <w:num w:numId="26" w16cid:durableId="130681908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F4"/>
    <w:rsid w:val="0000327C"/>
    <w:rsid w:val="00005E6D"/>
    <w:rsid w:val="00006DE2"/>
    <w:rsid w:val="0001315E"/>
    <w:rsid w:val="00015276"/>
    <w:rsid w:val="0001769F"/>
    <w:rsid w:val="00021F38"/>
    <w:rsid w:val="00044256"/>
    <w:rsid w:val="00047EFC"/>
    <w:rsid w:val="000503DD"/>
    <w:rsid w:val="00051CCB"/>
    <w:rsid w:val="000621CE"/>
    <w:rsid w:val="000740E3"/>
    <w:rsid w:val="00077E72"/>
    <w:rsid w:val="000807D1"/>
    <w:rsid w:val="00091D48"/>
    <w:rsid w:val="0009245A"/>
    <w:rsid w:val="00092A0A"/>
    <w:rsid w:val="00094107"/>
    <w:rsid w:val="000A0232"/>
    <w:rsid w:val="000A24D8"/>
    <w:rsid w:val="000A76D4"/>
    <w:rsid w:val="000B693C"/>
    <w:rsid w:val="000C1FDB"/>
    <w:rsid w:val="000D0A26"/>
    <w:rsid w:val="000E1B0B"/>
    <w:rsid w:val="000E4128"/>
    <w:rsid w:val="000E6D34"/>
    <w:rsid w:val="000F23BE"/>
    <w:rsid w:val="000F28E3"/>
    <w:rsid w:val="00101F0A"/>
    <w:rsid w:val="00102AA3"/>
    <w:rsid w:val="0011151A"/>
    <w:rsid w:val="00116F17"/>
    <w:rsid w:val="00121071"/>
    <w:rsid w:val="0012195F"/>
    <w:rsid w:val="001253CE"/>
    <w:rsid w:val="0013319E"/>
    <w:rsid w:val="00136454"/>
    <w:rsid w:val="001457D1"/>
    <w:rsid w:val="00151315"/>
    <w:rsid w:val="00177679"/>
    <w:rsid w:val="00181DB9"/>
    <w:rsid w:val="001A2867"/>
    <w:rsid w:val="001A7B8A"/>
    <w:rsid w:val="001B1187"/>
    <w:rsid w:val="001B2B10"/>
    <w:rsid w:val="001D35D2"/>
    <w:rsid w:val="001E03B1"/>
    <w:rsid w:val="001F31CA"/>
    <w:rsid w:val="001F3BC9"/>
    <w:rsid w:val="001F406A"/>
    <w:rsid w:val="00201F42"/>
    <w:rsid w:val="00204695"/>
    <w:rsid w:val="00206A2D"/>
    <w:rsid w:val="002111CD"/>
    <w:rsid w:val="00224CAE"/>
    <w:rsid w:val="00242C37"/>
    <w:rsid w:val="00251BF5"/>
    <w:rsid w:val="00265A5D"/>
    <w:rsid w:val="00266DFC"/>
    <w:rsid w:val="0028298A"/>
    <w:rsid w:val="00283542"/>
    <w:rsid w:val="002954CB"/>
    <w:rsid w:val="002958CC"/>
    <w:rsid w:val="002A1BC3"/>
    <w:rsid w:val="002A216A"/>
    <w:rsid w:val="002A2B31"/>
    <w:rsid w:val="002A2BDF"/>
    <w:rsid w:val="002A368F"/>
    <w:rsid w:val="002A50D8"/>
    <w:rsid w:val="002A6A6F"/>
    <w:rsid w:val="002B1093"/>
    <w:rsid w:val="002B13B2"/>
    <w:rsid w:val="002B2682"/>
    <w:rsid w:val="002B509D"/>
    <w:rsid w:val="002C15E7"/>
    <w:rsid w:val="002C3212"/>
    <w:rsid w:val="002C54A3"/>
    <w:rsid w:val="002D1DE0"/>
    <w:rsid w:val="002E587F"/>
    <w:rsid w:val="002E7E67"/>
    <w:rsid w:val="002F7495"/>
    <w:rsid w:val="00301F9B"/>
    <w:rsid w:val="00304E82"/>
    <w:rsid w:val="00307EBC"/>
    <w:rsid w:val="00312114"/>
    <w:rsid w:val="003164F7"/>
    <w:rsid w:val="00325200"/>
    <w:rsid w:val="00330B38"/>
    <w:rsid w:val="00331D97"/>
    <w:rsid w:val="0033290F"/>
    <w:rsid w:val="00334828"/>
    <w:rsid w:val="00341AB6"/>
    <w:rsid w:val="00344702"/>
    <w:rsid w:val="00347909"/>
    <w:rsid w:val="003651FF"/>
    <w:rsid w:val="00370D26"/>
    <w:rsid w:val="00374FA2"/>
    <w:rsid w:val="00376B6D"/>
    <w:rsid w:val="00384436"/>
    <w:rsid w:val="0038563B"/>
    <w:rsid w:val="00391800"/>
    <w:rsid w:val="00391E5B"/>
    <w:rsid w:val="00397CF8"/>
    <w:rsid w:val="003A0C22"/>
    <w:rsid w:val="003A2871"/>
    <w:rsid w:val="003B5068"/>
    <w:rsid w:val="003B55B5"/>
    <w:rsid w:val="003B7606"/>
    <w:rsid w:val="003C39DC"/>
    <w:rsid w:val="003D66AD"/>
    <w:rsid w:val="00423D8E"/>
    <w:rsid w:val="00437CC6"/>
    <w:rsid w:val="004400A1"/>
    <w:rsid w:val="0044080B"/>
    <w:rsid w:val="00450D58"/>
    <w:rsid w:val="00454DDD"/>
    <w:rsid w:val="00461AE6"/>
    <w:rsid w:val="004744CD"/>
    <w:rsid w:val="004904F5"/>
    <w:rsid w:val="00492611"/>
    <w:rsid w:val="004A4A27"/>
    <w:rsid w:val="004A6F77"/>
    <w:rsid w:val="004B16B0"/>
    <w:rsid w:val="004D1670"/>
    <w:rsid w:val="004E336E"/>
    <w:rsid w:val="004F0441"/>
    <w:rsid w:val="004F291A"/>
    <w:rsid w:val="00501EDE"/>
    <w:rsid w:val="00506217"/>
    <w:rsid w:val="0051300B"/>
    <w:rsid w:val="0051717A"/>
    <w:rsid w:val="00524EF0"/>
    <w:rsid w:val="005271EA"/>
    <w:rsid w:val="00530F37"/>
    <w:rsid w:val="005438E8"/>
    <w:rsid w:val="005445AC"/>
    <w:rsid w:val="00566721"/>
    <w:rsid w:val="00566D0B"/>
    <w:rsid w:val="00567C95"/>
    <w:rsid w:val="0057620F"/>
    <w:rsid w:val="00582994"/>
    <w:rsid w:val="00585400"/>
    <w:rsid w:val="00585AFA"/>
    <w:rsid w:val="005A0FF6"/>
    <w:rsid w:val="005A7BFE"/>
    <w:rsid w:val="005B4E46"/>
    <w:rsid w:val="005B5054"/>
    <w:rsid w:val="005C0F22"/>
    <w:rsid w:val="005C5FB8"/>
    <w:rsid w:val="005C7922"/>
    <w:rsid w:val="005D0918"/>
    <w:rsid w:val="005D1667"/>
    <w:rsid w:val="005E4B9D"/>
    <w:rsid w:val="005E58D0"/>
    <w:rsid w:val="005F053F"/>
    <w:rsid w:val="005F1C24"/>
    <w:rsid w:val="005F53C9"/>
    <w:rsid w:val="005F595E"/>
    <w:rsid w:val="005F6B5F"/>
    <w:rsid w:val="00600A14"/>
    <w:rsid w:val="00601B8A"/>
    <w:rsid w:val="006216E7"/>
    <w:rsid w:val="00622517"/>
    <w:rsid w:val="00622A32"/>
    <w:rsid w:val="00622CDB"/>
    <w:rsid w:val="00630B20"/>
    <w:rsid w:val="00643E68"/>
    <w:rsid w:val="00645B3C"/>
    <w:rsid w:val="00653808"/>
    <w:rsid w:val="00663206"/>
    <w:rsid w:val="0066785E"/>
    <w:rsid w:val="00674C6C"/>
    <w:rsid w:val="00682F01"/>
    <w:rsid w:val="006B2470"/>
    <w:rsid w:val="006C17DE"/>
    <w:rsid w:val="006C311F"/>
    <w:rsid w:val="006C4CD9"/>
    <w:rsid w:val="006C75D1"/>
    <w:rsid w:val="006D2DA7"/>
    <w:rsid w:val="006D65D0"/>
    <w:rsid w:val="006D7E8F"/>
    <w:rsid w:val="006E6EC4"/>
    <w:rsid w:val="006E7811"/>
    <w:rsid w:val="006F1FEA"/>
    <w:rsid w:val="006F3BAE"/>
    <w:rsid w:val="00700A39"/>
    <w:rsid w:val="00701260"/>
    <w:rsid w:val="00706313"/>
    <w:rsid w:val="00707D3B"/>
    <w:rsid w:val="00710CDE"/>
    <w:rsid w:val="00721FCA"/>
    <w:rsid w:val="00723F0C"/>
    <w:rsid w:val="0072732C"/>
    <w:rsid w:val="007277F5"/>
    <w:rsid w:val="00735AB3"/>
    <w:rsid w:val="0074299D"/>
    <w:rsid w:val="00750744"/>
    <w:rsid w:val="00752457"/>
    <w:rsid w:val="0075350E"/>
    <w:rsid w:val="0075483D"/>
    <w:rsid w:val="00756810"/>
    <w:rsid w:val="007614B4"/>
    <w:rsid w:val="00775A24"/>
    <w:rsid w:val="00790DE8"/>
    <w:rsid w:val="007921BC"/>
    <w:rsid w:val="00792598"/>
    <w:rsid w:val="00794413"/>
    <w:rsid w:val="0079655A"/>
    <w:rsid w:val="007A01DD"/>
    <w:rsid w:val="007A3991"/>
    <w:rsid w:val="007A64BE"/>
    <w:rsid w:val="007B2C19"/>
    <w:rsid w:val="007B76B9"/>
    <w:rsid w:val="007C34BD"/>
    <w:rsid w:val="007D5090"/>
    <w:rsid w:val="007E21C3"/>
    <w:rsid w:val="007E4C76"/>
    <w:rsid w:val="007F34C7"/>
    <w:rsid w:val="00805152"/>
    <w:rsid w:val="008054E7"/>
    <w:rsid w:val="0081194F"/>
    <w:rsid w:val="0081417F"/>
    <w:rsid w:val="0081531F"/>
    <w:rsid w:val="00816A0F"/>
    <w:rsid w:val="0082602B"/>
    <w:rsid w:val="00826223"/>
    <w:rsid w:val="00846EF4"/>
    <w:rsid w:val="0084736B"/>
    <w:rsid w:val="00852E35"/>
    <w:rsid w:val="00855898"/>
    <w:rsid w:val="00862F3F"/>
    <w:rsid w:val="008750C3"/>
    <w:rsid w:val="00875B7C"/>
    <w:rsid w:val="00877DF9"/>
    <w:rsid w:val="008839F4"/>
    <w:rsid w:val="00887CA0"/>
    <w:rsid w:val="008922D8"/>
    <w:rsid w:val="00892B26"/>
    <w:rsid w:val="00892EEE"/>
    <w:rsid w:val="00893BDA"/>
    <w:rsid w:val="00893DE0"/>
    <w:rsid w:val="008A098A"/>
    <w:rsid w:val="008A308E"/>
    <w:rsid w:val="008A7427"/>
    <w:rsid w:val="008B14F4"/>
    <w:rsid w:val="008B157F"/>
    <w:rsid w:val="008D1997"/>
    <w:rsid w:val="008E4592"/>
    <w:rsid w:val="008F3EE9"/>
    <w:rsid w:val="009069AF"/>
    <w:rsid w:val="00907A94"/>
    <w:rsid w:val="00912B82"/>
    <w:rsid w:val="009203BF"/>
    <w:rsid w:val="00921047"/>
    <w:rsid w:val="00922D0B"/>
    <w:rsid w:val="00927FD7"/>
    <w:rsid w:val="009304CA"/>
    <w:rsid w:val="0093369E"/>
    <w:rsid w:val="00934926"/>
    <w:rsid w:val="0093776E"/>
    <w:rsid w:val="00940574"/>
    <w:rsid w:val="009457D2"/>
    <w:rsid w:val="00947ACF"/>
    <w:rsid w:val="00950CC3"/>
    <w:rsid w:val="009546DB"/>
    <w:rsid w:val="0095662B"/>
    <w:rsid w:val="00974015"/>
    <w:rsid w:val="00974364"/>
    <w:rsid w:val="00974D48"/>
    <w:rsid w:val="00974DE4"/>
    <w:rsid w:val="00976EB8"/>
    <w:rsid w:val="00982C83"/>
    <w:rsid w:val="00982DBB"/>
    <w:rsid w:val="00984D32"/>
    <w:rsid w:val="0098564C"/>
    <w:rsid w:val="0099267A"/>
    <w:rsid w:val="0099462B"/>
    <w:rsid w:val="009A0201"/>
    <w:rsid w:val="009A08F5"/>
    <w:rsid w:val="009A2172"/>
    <w:rsid w:val="009C4626"/>
    <w:rsid w:val="009C7A3D"/>
    <w:rsid w:val="009D1DF1"/>
    <w:rsid w:val="009D3D39"/>
    <w:rsid w:val="009D432E"/>
    <w:rsid w:val="009D4B89"/>
    <w:rsid w:val="009E63C1"/>
    <w:rsid w:val="009F40AA"/>
    <w:rsid w:val="00A00D73"/>
    <w:rsid w:val="00A13B89"/>
    <w:rsid w:val="00A13BF4"/>
    <w:rsid w:val="00A24E5B"/>
    <w:rsid w:val="00A31461"/>
    <w:rsid w:val="00A3281C"/>
    <w:rsid w:val="00A3628B"/>
    <w:rsid w:val="00A40D35"/>
    <w:rsid w:val="00A472B8"/>
    <w:rsid w:val="00A51AE0"/>
    <w:rsid w:val="00A52441"/>
    <w:rsid w:val="00A534B8"/>
    <w:rsid w:val="00A571B9"/>
    <w:rsid w:val="00A66C7B"/>
    <w:rsid w:val="00A73AE7"/>
    <w:rsid w:val="00A82D34"/>
    <w:rsid w:val="00A82FAF"/>
    <w:rsid w:val="00A87752"/>
    <w:rsid w:val="00AA1E2B"/>
    <w:rsid w:val="00AB0E1B"/>
    <w:rsid w:val="00AB4458"/>
    <w:rsid w:val="00AB6AB2"/>
    <w:rsid w:val="00AC2873"/>
    <w:rsid w:val="00AC3B31"/>
    <w:rsid w:val="00AC42CA"/>
    <w:rsid w:val="00AC7DAE"/>
    <w:rsid w:val="00AD23E8"/>
    <w:rsid w:val="00AE6DFE"/>
    <w:rsid w:val="00B01C33"/>
    <w:rsid w:val="00B04D6E"/>
    <w:rsid w:val="00B1088A"/>
    <w:rsid w:val="00B152F8"/>
    <w:rsid w:val="00B16D7F"/>
    <w:rsid w:val="00B17E74"/>
    <w:rsid w:val="00B20313"/>
    <w:rsid w:val="00B20D87"/>
    <w:rsid w:val="00B21503"/>
    <w:rsid w:val="00B25685"/>
    <w:rsid w:val="00B27B1B"/>
    <w:rsid w:val="00B45E13"/>
    <w:rsid w:val="00B47BCD"/>
    <w:rsid w:val="00B50467"/>
    <w:rsid w:val="00B62413"/>
    <w:rsid w:val="00B72194"/>
    <w:rsid w:val="00B866E7"/>
    <w:rsid w:val="00B95D12"/>
    <w:rsid w:val="00BA500D"/>
    <w:rsid w:val="00BA6619"/>
    <w:rsid w:val="00BB1394"/>
    <w:rsid w:val="00BB5239"/>
    <w:rsid w:val="00BB779D"/>
    <w:rsid w:val="00BD79DF"/>
    <w:rsid w:val="00BE5996"/>
    <w:rsid w:val="00BF317A"/>
    <w:rsid w:val="00BF3BF2"/>
    <w:rsid w:val="00BF40CB"/>
    <w:rsid w:val="00BF5520"/>
    <w:rsid w:val="00BF632A"/>
    <w:rsid w:val="00C0491F"/>
    <w:rsid w:val="00C13367"/>
    <w:rsid w:val="00C172C0"/>
    <w:rsid w:val="00C22549"/>
    <w:rsid w:val="00C2368A"/>
    <w:rsid w:val="00C2488B"/>
    <w:rsid w:val="00C41A35"/>
    <w:rsid w:val="00C5393B"/>
    <w:rsid w:val="00C55398"/>
    <w:rsid w:val="00C6295D"/>
    <w:rsid w:val="00C76964"/>
    <w:rsid w:val="00C81D3D"/>
    <w:rsid w:val="00C84816"/>
    <w:rsid w:val="00C87228"/>
    <w:rsid w:val="00C930C1"/>
    <w:rsid w:val="00C9637B"/>
    <w:rsid w:val="00CA4DEC"/>
    <w:rsid w:val="00CB1F53"/>
    <w:rsid w:val="00CB5827"/>
    <w:rsid w:val="00CC0D5F"/>
    <w:rsid w:val="00CC28B2"/>
    <w:rsid w:val="00CC5782"/>
    <w:rsid w:val="00CC78BC"/>
    <w:rsid w:val="00CD1F84"/>
    <w:rsid w:val="00CD357D"/>
    <w:rsid w:val="00CD6C4C"/>
    <w:rsid w:val="00CE68BD"/>
    <w:rsid w:val="00CE776F"/>
    <w:rsid w:val="00CE7B90"/>
    <w:rsid w:val="00CF063B"/>
    <w:rsid w:val="00D01A0F"/>
    <w:rsid w:val="00D030BA"/>
    <w:rsid w:val="00D04599"/>
    <w:rsid w:val="00D046AC"/>
    <w:rsid w:val="00D05497"/>
    <w:rsid w:val="00D05E1F"/>
    <w:rsid w:val="00D06E3F"/>
    <w:rsid w:val="00D112FA"/>
    <w:rsid w:val="00D11DE9"/>
    <w:rsid w:val="00D21BEA"/>
    <w:rsid w:val="00D23347"/>
    <w:rsid w:val="00D314AC"/>
    <w:rsid w:val="00D32D5F"/>
    <w:rsid w:val="00D42B8B"/>
    <w:rsid w:val="00D511C6"/>
    <w:rsid w:val="00D56A43"/>
    <w:rsid w:val="00D63C7B"/>
    <w:rsid w:val="00D7463A"/>
    <w:rsid w:val="00D75867"/>
    <w:rsid w:val="00D841BF"/>
    <w:rsid w:val="00D93903"/>
    <w:rsid w:val="00D975E5"/>
    <w:rsid w:val="00D976F3"/>
    <w:rsid w:val="00DA3064"/>
    <w:rsid w:val="00DA330E"/>
    <w:rsid w:val="00DA6A9B"/>
    <w:rsid w:val="00DB1227"/>
    <w:rsid w:val="00DB1485"/>
    <w:rsid w:val="00DB7443"/>
    <w:rsid w:val="00DC333D"/>
    <w:rsid w:val="00DC3DC3"/>
    <w:rsid w:val="00DC3EA8"/>
    <w:rsid w:val="00DC4BAA"/>
    <w:rsid w:val="00DD2A32"/>
    <w:rsid w:val="00DD4AE7"/>
    <w:rsid w:val="00DD6619"/>
    <w:rsid w:val="00DE25F8"/>
    <w:rsid w:val="00DF401D"/>
    <w:rsid w:val="00DF554E"/>
    <w:rsid w:val="00E03944"/>
    <w:rsid w:val="00E05AD8"/>
    <w:rsid w:val="00E05C9E"/>
    <w:rsid w:val="00E1164C"/>
    <w:rsid w:val="00E11B2F"/>
    <w:rsid w:val="00E128AD"/>
    <w:rsid w:val="00E16E54"/>
    <w:rsid w:val="00E177F8"/>
    <w:rsid w:val="00E21344"/>
    <w:rsid w:val="00E247AD"/>
    <w:rsid w:val="00E32F66"/>
    <w:rsid w:val="00E35876"/>
    <w:rsid w:val="00E43ECC"/>
    <w:rsid w:val="00E53A1B"/>
    <w:rsid w:val="00E540E2"/>
    <w:rsid w:val="00E637B7"/>
    <w:rsid w:val="00E6690C"/>
    <w:rsid w:val="00E748BA"/>
    <w:rsid w:val="00E766C8"/>
    <w:rsid w:val="00E83558"/>
    <w:rsid w:val="00E8455F"/>
    <w:rsid w:val="00E909F4"/>
    <w:rsid w:val="00E92E25"/>
    <w:rsid w:val="00EA5C61"/>
    <w:rsid w:val="00EA6887"/>
    <w:rsid w:val="00EB04FB"/>
    <w:rsid w:val="00EB401B"/>
    <w:rsid w:val="00EB7F2D"/>
    <w:rsid w:val="00EC27FF"/>
    <w:rsid w:val="00EC6F54"/>
    <w:rsid w:val="00ED0AA5"/>
    <w:rsid w:val="00ED5F8D"/>
    <w:rsid w:val="00ED7668"/>
    <w:rsid w:val="00EE236B"/>
    <w:rsid w:val="00EF2F1E"/>
    <w:rsid w:val="00EF6712"/>
    <w:rsid w:val="00F00AD5"/>
    <w:rsid w:val="00F027C7"/>
    <w:rsid w:val="00F04E6A"/>
    <w:rsid w:val="00F0745B"/>
    <w:rsid w:val="00F20BD3"/>
    <w:rsid w:val="00F22363"/>
    <w:rsid w:val="00F234CA"/>
    <w:rsid w:val="00F3605A"/>
    <w:rsid w:val="00F41A42"/>
    <w:rsid w:val="00F53F14"/>
    <w:rsid w:val="00F6026F"/>
    <w:rsid w:val="00F676A4"/>
    <w:rsid w:val="00F700C7"/>
    <w:rsid w:val="00F73A2E"/>
    <w:rsid w:val="00F76091"/>
    <w:rsid w:val="00F81561"/>
    <w:rsid w:val="00F82CDA"/>
    <w:rsid w:val="00F95AA5"/>
    <w:rsid w:val="00FA0F95"/>
    <w:rsid w:val="00FA2F2C"/>
    <w:rsid w:val="00FA7ED4"/>
    <w:rsid w:val="00FB5CB3"/>
    <w:rsid w:val="00FD2FD7"/>
    <w:rsid w:val="00FE403D"/>
    <w:rsid w:val="00FF149A"/>
    <w:rsid w:val="00FF2B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F71E5E6"/>
  <w15:docId w15:val="{125C14EE-AA2E-4481-B36D-A41B8BCE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1417F"/>
    <w:pPr>
      <w:spacing w:after="120" w:line="360" w:lineRule="auto"/>
    </w:pPr>
    <w:rPr>
      <w:rFonts w:ascii="Arial" w:hAnsi="Arial" w:cs="Arial"/>
      <w:sz w:val="22"/>
      <w:szCs w:val="22"/>
      <w:lang w:val="en-GB" w:eastAsia="en-US"/>
    </w:rPr>
  </w:style>
  <w:style w:type="paragraph" w:styleId="Heading1">
    <w:name w:val="heading 1"/>
    <w:next w:val="Normal"/>
    <w:link w:val="Heading1Char"/>
    <w:qFormat/>
    <w:rsid w:val="001F406A"/>
    <w:pPr>
      <w:keepNext/>
      <w:numPr>
        <w:numId w:val="1"/>
      </w:numPr>
      <w:pBdr>
        <w:top w:val="nil"/>
        <w:left w:val="nil"/>
        <w:bottom w:val="nil"/>
        <w:right w:val="nil"/>
        <w:between w:val="nil"/>
        <w:bar w:val="nil"/>
      </w:pBdr>
      <w:spacing w:after="120" w:line="360" w:lineRule="auto"/>
      <w:ind w:left="432"/>
      <w:contextualSpacing/>
      <w:outlineLvl w:val="0"/>
    </w:pPr>
    <w:rPr>
      <w:rFonts w:ascii="Arial" w:eastAsia="Cambria" w:hAnsi="Arial" w:cs="Arial"/>
      <w:b/>
      <w:bCs/>
      <w:color w:val="003F23"/>
      <w:kern w:val="32"/>
      <w:sz w:val="36"/>
      <w:szCs w:val="32"/>
      <w:u w:color="000000"/>
      <w:bdr w:val="nil"/>
      <w:lang w:eastAsia="en-IE"/>
    </w:rPr>
  </w:style>
  <w:style w:type="paragraph" w:styleId="Heading2">
    <w:name w:val="heading 2"/>
    <w:basedOn w:val="Heading1"/>
    <w:next w:val="Normal"/>
    <w:link w:val="Heading2Char"/>
    <w:qFormat/>
    <w:rsid w:val="000B693C"/>
    <w:pPr>
      <w:numPr>
        <w:ilvl w:val="1"/>
      </w:numPr>
      <w:spacing w:before="240" w:after="100" w:line="276" w:lineRule="auto"/>
      <w:outlineLvl w:val="1"/>
    </w:pPr>
    <w:rPr>
      <w:rFonts w:cs="Cambria"/>
      <w:bCs w:val="0"/>
      <w:iCs/>
      <w:sz w:val="32"/>
      <w:szCs w:val="28"/>
    </w:rPr>
  </w:style>
  <w:style w:type="paragraph" w:styleId="Heading3">
    <w:name w:val="heading 3"/>
    <w:basedOn w:val="Heading2"/>
    <w:next w:val="Normal"/>
    <w:link w:val="Heading3Char"/>
    <w:uiPriority w:val="9"/>
    <w:unhideWhenUsed/>
    <w:qFormat/>
    <w:rsid w:val="001F406A"/>
    <w:pPr>
      <w:keepLines/>
      <w:numPr>
        <w:ilvl w:val="2"/>
      </w:numPr>
      <w:outlineLvl w:val="2"/>
    </w:pPr>
    <w:rPr>
      <w:rFonts w:eastAsia="Times New Roman" w:cs="Times New Roman"/>
      <w:bCs/>
      <w:sz w:val="28"/>
    </w:rPr>
  </w:style>
  <w:style w:type="paragraph" w:styleId="Heading4">
    <w:name w:val="heading 4"/>
    <w:basedOn w:val="Heading3"/>
    <w:next w:val="Normal"/>
    <w:link w:val="Heading4Char"/>
    <w:autoRedefine/>
    <w:uiPriority w:val="9"/>
    <w:unhideWhenUsed/>
    <w:qFormat/>
    <w:rsid w:val="001F406A"/>
    <w:pPr>
      <w:numPr>
        <w:ilvl w:val="3"/>
      </w:numPr>
      <w:outlineLvl w:val="3"/>
    </w:pPr>
    <w:rPr>
      <w:bCs w:val="0"/>
      <w:iCs w:val="0"/>
      <w:sz w:val="22"/>
    </w:rPr>
  </w:style>
  <w:style w:type="paragraph" w:styleId="Heading5">
    <w:name w:val="heading 5"/>
    <w:basedOn w:val="Normal"/>
    <w:next w:val="Normal"/>
    <w:link w:val="Heading5Char"/>
    <w:uiPriority w:val="9"/>
    <w:semiHidden/>
    <w:unhideWhenUsed/>
    <w:rsid w:val="008F3EE9"/>
    <w:pPr>
      <w:keepNext/>
      <w:keepLines/>
      <w:numPr>
        <w:ilvl w:val="4"/>
        <w:numId w:val="1"/>
      </w:numPr>
      <w:pBdr>
        <w:top w:val="nil"/>
        <w:left w:val="nil"/>
        <w:bottom w:val="nil"/>
        <w:right w:val="nil"/>
        <w:between w:val="nil"/>
        <w:bar w:val="nil"/>
      </w:pBdr>
      <w:spacing w:before="200" w:after="0"/>
      <w:outlineLvl w:val="4"/>
    </w:pPr>
    <w:rPr>
      <w:rFonts w:ascii="Helvetica Neue" w:eastAsia="Times New Roman" w:hAnsi="Helvetica Neue" w:cs="Times New Roman"/>
      <w:color w:val="243F60"/>
      <w:u w:color="000000"/>
      <w:bdr w:val="nil"/>
      <w:lang w:val="en-US" w:eastAsia="en-IE"/>
    </w:rPr>
  </w:style>
  <w:style w:type="paragraph" w:styleId="Heading6">
    <w:name w:val="heading 6"/>
    <w:basedOn w:val="Normal"/>
    <w:next w:val="Normal"/>
    <w:link w:val="Heading6Char"/>
    <w:uiPriority w:val="9"/>
    <w:semiHidden/>
    <w:unhideWhenUsed/>
    <w:qFormat/>
    <w:rsid w:val="008F3EE9"/>
    <w:pPr>
      <w:keepNext/>
      <w:keepLines/>
      <w:numPr>
        <w:ilvl w:val="5"/>
        <w:numId w:val="1"/>
      </w:numPr>
      <w:pBdr>
        <w:top w:val="nil"/>
        <w:left w:val="nil"/>
        <w:bottom w:val="nil"/>
        <w:right w:val="nil"/>
        <w:between w:val="nil"/>
        <w:bar w:val="nil"/>
      </w:pBdr>
      <w:spacing w:before="200" w:after="0"/>
      <w:outlineLvl w:val="5"/>
    </w:pPr>
    <w:rPr>
      <w:rFonts w:ascii="Helvetica Neue" w:eastAsia="Times New Roman" w:hAnsi="Helvetica Neue" w:cs="Times New Roman"/>
      <w:i/>
      <w:iCs/>
      <w:color w:val="243F60"/>
      <w:u w:color="000000"/>
      <w:bdr w:val="nil"/>
      <w:lang w:val="en-US" w:eastAsia="en-IE"/>
    </w:rPr>
  </w:style>
  <w:style w:type="paragraph" w:styleId="Heading7">
    <w:name w:val="heading 7"/>
    <w:basedOn w:val="Normal"/>
    <w:next w:val="Normal"/>
    <w:link w:val="Heading7Char"/>
    <w:uiPriority w:val="9"/>
    <w:semiHidden/>
    <w:unhideWhenUsed/>
    <w:qFormat/>
    <w:rsid w:val="008F3EE9"/>
    <w:pPr>
      <w:keepNext/>
      <w:keepLines/>
      <w:numPr>
        <w:ilvl w:val="6"/>
        <w:numId w:val="1"/>
      </w:numPr>
      <w:pBdr>
        <w:top w:val="nil"/>
        <w:left w:val="nil"/>
        <w:bottom w:val="nil"/>
        <w:right w:val="nil"/>
        <w:between w:val="nil"/>
        <w:bar w:val="nil"/>
      </w:pBdr>
      <w:spacing w:before="200" w:after="0"/>
      <w:outlineLvl w:val="6"/>
    </w:pPr>
    <w:rPr>
      <w:rFonts w:ascii="Helvetica Neue" w:eastAsia="Times New Roman" w:hAnsi="Helvetica Neue" w:cs="Times New Roman"/>
      <w:i/>
      <w:iCs/>
      <w:color w:val="404040"/>
      <w:u w:color="000000"/>
      <w:bdr w:val="nil"/>
      <w:lang w:val="en-US" w:eastAsia="en-IE"/>
    </w:rPr>
  </w:style>
  <w:style w:type="paragraph" w:styleId="Heading8">
    <w:name w:val="heading 8"/>
    <w:basedOn w:val="Normal"/>
    <w:next w:val="Normal"/>
    <w:link w:val="Heading8Char"/>
    <w:uiPriority w:val="9"/>
    <w:semiHidden/>
    <w:unhideWhenUsed/>
    <w:qFormat/>
    <w:rsid w:val="008F3EE9"/>
    <w:pPr>
      <w:keepNext/>
      <w:keepLines/>
      <w:numPr>
        <w:ilvl w:val="7"/>
        <w:numId w:val="1"/>
      </w:numPr>
      <w:pBdr>
        <w:top w:val="nil"/>
        <w:left w:val="nil"/>
        <w:bottom w:val="nil"/>
        <w:right w:val="nil"/>
        <w:between w:val="nil"/>
        <w:bar w:val="nil"/>
      </w:pBdr>
      <w:spacing w:before="200" w:after="0"/>
      <w:outlineLvl w:val="7"/>
    </w:pPr>
    <w:rPr>
      <w:rFonts w:ascii="Helvetica Neue" w:eastAsia="Times New Roman" w:hAnsi="Helvetica Neue" w:cs="Times New Roman"/>
      <w:color w:val="404040"/>
      <w:sz w:val="20"/>
      <w:szCs w:val="20"/>
      <w:u w:color="000000"/>
      <w:bdr w:val="nil"/>
      <w:lang w:val="en-US" w:eastAsia="en-IE"/>
    </w:rPr>
  </w:style>
  <w:style w:type="paragraph" w:styleId="Heading9">
    <w:name w:val="heading 9"/>
    <w:basedOn w:val="Normal"/>
    <w:next w:val="Normal"/>
    <w:link w:val="Heading9Char"/>
    <w:uiPriority w:val="9"/>
    <w:semiHidden/>
    <w:unhideWhenUsed/>
    <w:qFormat/>
    <w:rsid w:val="008F3EE9"/>
    <w:pPr>
      <w:keepNext/>
      <w:keepLines/>
      <w:numPr>
        <w:ilvl w:val="8"/>
        <w:numId w:val="1"/>
      </w:numPr>
      <w:pBdr>
        <w:top w:val="nil"/>
        <w:left w:val="nil"/>
        <w:bottom w:val="nil"/>
        <w:right w:val="nil"/>
        <w:between w:val="nil"/>
        <w:bar w:val="nil"/>
      </w:pBdr>
      <w:spacing w:before="200" w:after="0"/>
      <w:outlineLvl w:val="8"/>
    </w:pPr>
    <w:rPr>
      <w:rFonts w:ascii="Helvetica Neue" w:eastAsia="Times New Roman" w:hAnsi="Helvetica Neue" w:cs="Times New Roman"/>
      <w:i/>
      <w:iCs/>
      <w:color w:val="404040"/>
      <w:sz w:val="20"/>
      <w:szCs w:val="20"/>
      <w:u w:color="000000"/>
      <w:bdr w:val="nil"/>
      <w:lang w:val="en-US"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406A"/>
    <w:rPr>
      <w:rFonts w:ascii="Arial" w:eastAsia="Cambria" w:hAnsi="Arial" w:cs="Arial"/>
      <w:b/>
      <w:bCs/>
      <w:color w:val="003F23"/>
      <w:kern w:val="32"/>
      <w:sz w:val="36"/>
      <w:szCs w:val="32"/>
      <w:u w:color="000000"/>
      <w:bdr w:val="nil"/>
      <w:lang w:eastAsia="en-IE"/>
    </w:rPr>
  </w:style>
  <w:style w:type="paragraph" w:styleId="NoSpacing">
    <w:name w:val="No Spacing"/>
    <w:link w:val="NoSpacingChar"/>
    <w:uiPriority w:val="1"/>
    <w:qFormat/>
    <w:rsid w:val="009069AF"/>
    <w:pPr>
      <w:pBdr>
        <w:top w:val="nil"/>
        <w:left w:val="nil"/>
        <w:bottom w:val="nil"/>
        <w:right w:val="nil"/>
        <w:between w:val="nil"/>
        <w:bar w:val="nil"/>
      </w:pBdr>
      <w:spacing w:after="200" w:line="276" w:lineRule="auto"/>
    </w:pPr>
    <w:rPr>
      <w:rFonts w:cs="Calibri"/>
      <w:color w:val="006472"/>
      <w:sz w:val="22"/>
      <w:szCs w:val="22"/>
      <w:u w:color="000000"/>
      <w:bdr w:val="nil"/>
      <w:lang w:val="en-US" w:eastAsia="en-IE"/>
    </w:rPr>
  </w:style>
  <w:style w:type="character" w:customStyle="1" w:styleId="NoSpacingChar">
    <w:name w:val="No Spacing Char"/>
    <w:link w:val="NoSpacing"/>
    <w:uiPriority w:val="1"/>
    <w:rsid w:val="009069AF"/>
    <w:rPr>
      <w:rFonts w:cs="Calibri"/>
      <w:color w:val="006472"/>
      <w:sz w:val="22"/>
      <w:szCs w:val="22"/>
      <w:u w:color="000000"/>
      <w:bdr w:val="nil"/>
      <w:lang w:val="en-US" w:eastAsia="en-IE"/>
    </w:rPr>
  </w:style>
  <w:style w:type="character" w:customStyle="1" w:styleId="Heading2Char">
    <w:name w:val="Heading 2 Char"/>
    <w:link w:val="Heading2"/>
    <w:rsid w:val="000B693C"/>
    <w:rPr>
      <w:rFonts w:ascii="Arial" w:eastAsia="Cambria" w:hAnsi="Arial" w:cs="Cambria"/>
      <w:b/>
      <w:iCs/>
      <w:color w:val="003F23"/>
      <w:kern w:val="32"/>
      <w:sz w:val="32"/>
      <w:szCs w:val="28"/>
      <w:u w:color="000000"/>
      <w:bdr w:val="nil"/>
      <w:lang w:eastAsia="en-IE"/>
    </w:rPr>
  </w:style>
  <w:style w:type="character" w:customStyle="1" w:styleId="Heading3Char">
    <w:name w:val="Heading 3 Char"/>
    <w:link w:val="Heading3"/>
    <w:uiPriority w:val="9"/>
    <w:rsid w:val="001F406A"/>
    <w:rPr>
      <w:rFonts w:ascii="Arial" w:eastAsia="Times New Roman" w:hAnsi="Arial"/>
      <w:b/>
      <w:bCs/>
      <w:iCs/>
      <w:color w:val="003F23"/>
      <w:kern w:val="32"/>
      <w:sz w:val="28"/>
      <w:szCs w:val="28"/>
      <w:u w:color="000000"/>
      <w:bdr w:val="nil"/>
      <w:lang w:eastAsia="en-IE"/>
    </w:rPr>
  </w:style>
  <w:style w:type="character" w:customStyle="1" w:styleId="Heading4Char">
    <w:name w:val="Heading 4 Char"/>
    <w:link w:val="Heading4"/>
    <w:uiPriority w:val="9"/>
    <w:rsid w:val="001F406A"/>
    <w:rPr>
      <w:rFonts w:ascii="Arial" w:eastAsia="Times New Roman" w:hAnsi="Arial"/>
      <w:b/>
      <w:color w:val="003F23"/>
      <w:kern w:val="32"/>
      <w:sz w:val="22"/>
      <w:szCs w:val="28"/>
      <w:u w:color="000000"/>
      <w:bdr w:val="nil"/>
      <w:lang w:eastAsia="en-IE"/>
    </w:rPr>
  </w:style>
  <w:style w:type="character" w:customStyle="1" w:styleId="Heading5Char">
    <w:name w:val="Heading 5 Char"/>
    <w:link w:val="Heading5"/>
    <w:uiPriority w:val="9"/>
    <w:semiHidden/>
    <w:rsid w:val="008F3EE9"/>
    <w:rPr>
      <w:rFonts w:ascii="Helvetica Neue" w:eastAsia="Times New Roman" w:hAnsi="Helvetica Neue"/>
      <w:color w:val="243F60"/>
      <w:sz w:val="22"/>
      <w:szCs w:val="22"/>
      <w:u w:color="000000"/>
      <w:bdr w:val="nil"/>
      <w:lang w:val="en-US" w:eastAsia="en-IE"/>
    </w:rPr>
  </w:style>
  <w:style w:type="character" w:customStyle="1" w:styleId="Heading6Char">
    <w:name w:val="Heading 6 Char"/>
    <w:link w:val="Heading6"/>
    <w:uiPriority w:val="9"/>
    <w:semiHidden/>
    <w:rsid w:val="008F3EE9"/>
    <w:rPr>
      <w:rFonts w:ascii="Helvetica Neue" w:eastAsia="Times New Roman" w:hAnsi="Helvetica Neue"/>
      <w:i/>
      <w:iCs/>
      <w:color w:val="243F60"/>
      <w:sz w:val="22"/>
      <w:szCs w:val="22"/>
      <w:u w:color="000000"/>
      <w:bdr w:val="nil"/>
      <w:lang w:val="en-US" w:eastAsia="en-IE"/>
    </w:rPr>
  </w:style>
  <w:style w:type="character" w:customStyle="1" w:styleId="Heading7Char">
    <w:name w:val="Heading 7 Char"/>
    <w:link w:val="Heading7"/>
    <w:uiPriority w:val="9"/>
    <w:semiHidden/>
    <w:rsid w:val="008F3EE9"/>
    <w:rPr>
      <w:rFonts w:ascii="Helvetica Neue" w:eastAsia="Times New Roman" w:hAnsi="Helvetica Neue"/>
      <w:i/>
      <w:iCs/>
      <w:color w:val="404040"/>
      <w:sz w:val="22"/>
      <w:szCs w:val="22"/>
      <w:u w:color="000000"/>
      <w:bdr w:val="nil"/>
      <w:lang w:val="en-US" w:eastAsia="en-IE"/>
    </w:rPr>
  </w:style>
  <w:style w:type="character" w:customStyle="1" w:styleId="Heading8Char">
    <w:name w:val="Heading 8 Char"/>
    <w:link w:val="Heading8"/>
    <w:uiPriority w:val="9"/>
    <w:semiHidden/>
    <w:rsid w:val="008F3EE9"/>
    <w:rPr>
      <w:rFonts w:ascii="Helvetica Neue" w:eastAsia="Times New Roman" w:hAnsi="Helvetica Neue"/>
      <w:color w:val="404040"/>
      <w:u w:color="000000"/>
      <w:bdr w:val="nil"/>
      <w:lang w:val="en-US" w:eastAsia="en-IE"/>
    </w:rPr>
  </w:style>
  <w:style w:type="character" w:customStyle="1" w:styleId="Heading9Char">
    <w:name w:val="Heading 9 Char"/>
    <w:link w:val="Heading9"/>
    <w:uiPriority w:val="9"/>
    <w:semiHidden/>
    <w:rsid w:val="008F3EE9"/>
    <w:rPr>
      <w:rFonts w:ascii="Helvetica Neue" w:eastAsia="Times New Roman" w:hAnsi="Helvetica Neue"/>
      <w:i/>
      <w:iCs/>
      <w:color w:val="404040"/>
      <w:u w:color="000000"/>
      <w:bdr w:val="nil"/>
      <w:lang w:val="en-US" w:eastAsia="en-IE"/>
    </w:rPr>
  </w:style>
  <w:style w:type="paragraph" w:styleId="Title">
    <w:name w:val="Title"/>
    <w:basedOn w:val="Normal"/>
    <w:next w:val="Normal"/>
    <w:link w:val="TitleChar"/>
    <w:uiPriority w:val="10"/>
    <w:rsid w:val="00FF2BE6"/>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FF2BE6"/>
    <w:rPr>
      <w:rFonts w:ascii="Cambria" w:eastAsia="Times New Roman" w:hAnsi="Cambria" w:cs="Times New Roman"/>
      <w:b/>
      <w:bCs/>
      <w:kern w:val="28"/>
      <w:sz w:val="32"/>
      <w:szCs w:val="32"/>
      <w:lang w:eastAsia="en-US"/>
    </w:rPr>
  </w:style>
  <w:style w:type="paragraph" w:customStyle="1" w:styleId="CoverTitle">
    <w:name w:val="Cover Title"/>
    <w:basedOn w:val="Normal"/>
    <w:link w:val="CoverTitleChar"/>
    <w:qFormat/>
    <w:rsid w:val="001F406A"/>
    <w:pPr>
      <w:suppressAutoHyphens/>
      <w:spacing w:after="0" w:line="240" w:lineRule="auto"/>
      <w:contextualSpacing/>
    </w:pPr>
    <w:rPr>
      <w:b/>
      <w:color w:val="003F23"/>
      <w:sz w:val="60"/>
      <w:szCs w:val="60"/>
    </w:rPr>
  </w:style>
  <w:style w:type="paragraph" w:customStyle="1" w:styleId="CoverSubtitle">
    <w:name w:val="Cover Subtitle"/>
    <w:basedOn w:val="Normal"/>
    <w:link w:val="CoverSubtitleChar"/>
    <w:autoRedefine/>
    <w:qFormat/>
    <w:rsid w:val="009069AF"/>
    <w:pPr>
      <w:spacing w:after="360" w:line="240" w:lineRule="auto"/>
      <w:contextualSpacing/>
    </w:pPr>
    <w:rPr>
      <w:color w:val="545850"/>
      <w:sz w:val="56"/>
      <w:szCs w:val="56"/>
    </w:rPr>
  </w:style>
  <w:style w:type="character" w:customStyle="1" w:styleId="CoverTitleChar">
    <w:name w:val="Cover Title Char"/>
    <w:link w:val="CoverTitle"/>
    <w:rsid w:val="001F406A"/>
    <w:rPr>
      <w:rFonts w:ascii="Arial" w:hAnsi="Arial" w:cs="Arial"/>
      <w:b/>
      <w:color w:val="003F23"/>
      <w:sz w:val="60"/>
      <w:szCs w:val="60"/>
      <w:lang w:val="en-GB" w:eastAsia="en-US"/>
    </w:rPr>
  </w:style>
  <w:style w:type="paragraph" w:customStyle="1" w:styleId="Foreword">
    <w:name w:val="Foreword"/>
    <w:basedOn w:val="Heading1"/>
    <w:link w:val="ForewordChar"/>
    <w:qFormat/>
    <w:rsid w:val="001F406A"/>
    <w:pPr>
      <w:numPr>
        <w:numId w:val="0"/>
      </w:numPr>
    </w:pPr>
    <w:rPr>
      <w:noProof/>
    </w:rPr>
  </w:style>
  <w:style w:type="character" w:customStyle="1" w:styleId="CoverSubtitleChar">
    <w:name w:val="Cover Subtitle Char"/>
    <w:link w:val="CoverSubtitle"/>
    <w:rsid w:val="009069AF"/>
    <w:rPr>
      <w:rFonts w:ascii="Arial" w:hAnsi="Arial" w:cs="Arial"/>
      <w:color w:val="545850"/>
      <w:sz w:val="56"/>
      <w:szCs w:val="56"/>
      <w:lang w:val="en-GB" w:eastAsia="en-US"/>
    </w:rPr>
  </w:style>
  <w:style w:type="paragraph" w:styleId="Quote">
    <w:name w:val="Quote"/>
    <w:basedOn w:val="Normal"/>
    <w:next w:val="Normal"/>
    <w:link w:val="QuoteChar"/>
    <w:uiPriority w:val="29"/>
    <w:rsid w:val="00C13367"/>
    <w:rPr>
      <w:i/>
      <w:iCs/>
      <w:color w:val="000000"/>
    </w:rPr>
  </w:style>
  <w:style w:type="character" w:customStyle="1" w:styleId="ForewordChar">
    <w:name w:val="Foreword Char"/>
    <w:link w:val="Foreword"/>
    <w:rsid w:val="001F406A"/>
    <w:rPr>
      <w:rFonts w:ascii="Arial" w:eastAsia="Cambria" w:hAnsi="Arial" w:cs="Arial"/>
      <w:b/>
      <w:bCs/>
      <w:noProof/>
      <w:color w:val="003F23"/>
      <w:kern w:val="32"/>
      <w:sz w:val="36"/>
      <w:szCs w:val="32"/>
      <w:u w:color="000000"/>
      <w:bdr w:val="nil"/>
      <w:lang w:eastAsia="en-IE"/>
    </w:rPr>
  </w:style>
  <w:style w:type="character" w:customStyle="1" w:styleId="QuoteChar">
    <w:name w:val="Quote Char"/>
    <w:link w:val="Quote"/>
    <w:uiPriority w:val="29"/>
    <w:rsid w:val="00C13367"/>
    <w:rPr>
      <w:rFonts w:ascii="Arial" w:hAnsi="Arial" w:cs="Arial"/>
      <w:i/>
      <w:iCs/>
      <w:color w:val="000000"/>
      <w:sz w:val="22"/>
      <w:szCs w:val="22"/>
      <w:lang w:eastAsia="en-US"/>
    </w:rPr>
  </w:style>
  <w:style w:type="paragraph" w:styleId="IntenseQuote">
    <w:name w:val="Intense Quote"/>
    <w:basedOn w:val="Normal"/>
    <w:next w:val="Normal"/>
    <w:link w:val="IntenseQuoteChar"/>
    <w:uiPriority w:val="30"/>
    <w:rsid w:val="00C1336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13367"/>
    <w:rPr>
      <w:rFonts w:ascii="Arial" w:hAnsi="Arial" w:cs="Arial"/>
      <w:b/>
      <w:bCs/>
      <w:i/>
      <w:iCs/>
      <w:color w:val="4F81BD"/>
      <w:sz w:val="22"/>
      <w:szCs w:val="22"/>
      <w:lang w:eastAsia="en-US"/>
    </w:rPr>
  </w:style>
  <w:style w:type="paragraph" w:customStyle="1" w:styleId="GoIHeading3">
    <w:name w:val="GoI: Heading 3"/>
    <w:basedOn w:val="Heading2"/>
    <w:link w:val="GoIHeading3Char"/>
    <w:rsid w:val="00BF632A"/>
    <w:pPr>
      <w:numPr>
        <w:ilvl w:val="0"/>
        <w:numId w:val="2"/>
      </w:numPr>
    </w:pPr>
    <w:rPr>
      <w:sz w:val="22"/>
    </w:rPr>
  </w:style>
  <w:style w:type="paragraph" w:customStyle="1" w:styleId="GoIHeading30">
    <w:name w:val="GoI Heading 3"/>
    <w:basedOn w:val="Heading2"/>
    <w:link w:val="GoIHeading3Char0"/>
    <w:rsid w:val="00391800"/>
    <w:pPr>
      <w:numPr>
        <w:ilvl w:val="0"/>
        <w:numId w:val="3"/>
      </w:numPr>
      <w:ind w:left="360"/>
    </w:pPr>
    <w:rPr>
      <w:b w:val="0"/>
      <w:i/>
      <w:sz w:val="22"/>
    </w:rPr>
  </w:style>
  <w:style w:type="character" w:customStyle="1" w:styleId="GoIHeading3Char">
    <w:name w:val="GoI: Heading 3 Char"/>
    <w:link w:val="GoIHeading3"/>
    <w:rsid w:val="00BF632A"/>
    <w:rPr>
      <w:rFonts w:ascii="Arial" w:eastAsia="Cambria" w:hAnsi="Arial" w:cs="Cambria"/>
      <w:b/>
      <w:iCs/>
      <w:color w:val="003F23"/>
      <w:kern w:val="32"/>
      <w:sz w:val="22"/>
      <w:szCs w:val="28"/>
      <w:u w:color="000000"/>
      <w:bdr w:val="nil"/>
      <w:lang w:eastAsia="en-IE"/>
    </w:rPr>
  </w:style>
  <w:style w:type="paragraph" w:styleId="Header">
    <w:name w:val="header"/>
    <w:basedOn w:val="Normal"/>
    <w:link w:val="HeaderChar"/>
    <w:uiPriority w:val="99"/>
    <w:unhideWhenUsed/>
    <w:rsid w:val="00DF554E"/>
    <w:pPr>
      <w:tabs>
        <w:tab w:val="center" w:pos="4513"/>
        <w:tab w:val="right" w:pos="9026"/>
      </w:tabs>
    </w:pPr>
  </w:style>
  <w:style w:type="character" w:customStyle="1" w:styleId="GoIHeading3Char0">
    <w:name w:val="GoI Heading 3 Char"/>
    <w:link w:val="GoIHeading30"/>
    <w:rsid w:val="00391800"/>
    <w:rPr>
      <w:rFonts w:ascii="Arial" w:eastAsia="Cambria" w:hAnsi="Arial" w:cs="Cambria"/>
      <w:i/>
      <w:iCs/>
      <w:color w:val="003F23"/>
      <w:kern w:val="32"/>
      <w:sz w:val="22"/>
      <w:szCs w:val="28"/>
      <w:u w:color="000000"/>
      <w:bdr w:val="nil"/>
      <w:lang w:eastAsia="en-IE"/>
    </w:rPr>
  </w:style>
  <w:style w:type="character" w:customStyle="1" w:styleId="HeaderChar">
    <w:name w:val="Header Char"/>
    <w:link w:val="Header"/>
    <w:uiPriority w:val="99"/>
    <w:rsid w:val="00DF554E"/>
    <w:rPr>
      <w:rFonts w:ascii="Lato" w:hAnsi="Lato" w:cs="Arial"/>
      <w:sz w:val="22"/>
      <w:szCs w:val="22"/>
      <w:lang w:eastAsia="en-US"/>
    </w:rPr>
  </w:style>
  <w:style w:type="paragraph" w:styleId="Footer">
    <w:name w:val="footer"/>
    <w:basedOn w:val="Normal"/>
    <w:link w:val="FooterChar"/>
    <w:uiPriority w:val="99"/>
    <w:unhideWhenUsed/>
    <w:rsid w:val="00DF554E"/>
    <w:pPr>
      <w:tabs>
        <w:tab w:val="center" w:pos="4513"/>
        <w:tab w:val="right" w:pos="9026"/>
      </w:tabs>
    </w:pPr>
  </w:style>
  <w:style w:type="character" w:customStyle="1" w:styleId="FooterChar">
    <w:name w:val="Footer Char"/>
    <w:link w:val="Footer"/>
    <w:uiPriority w:val="99"/>
    <w:rsid w:val="00DF554E"/>
    <w:rPr>
      <w:rFonts w:ascii="Lato" w:hAnsi="Lato" w:cs="Arial"/>
      <w:sz w:val="22"/>
      <w:szCs w:val="22"/>
      <w:lang w:eastAsia="en-US"/>
    </w:rPr>
  </w:style>
  <w:style w:type="paragraph" w:styleId="FootnoteText">
    <w:name w:val="footnote text"/>
    <w:basedOn w:val="BodyText"/>
    <w:link w:val="FootnoteTextChar"/>
    <w:uiPriority w:val="99"/>
    <w:unhideWhenUsed/>
    <w:qFormat/>
    <w:rsid w:val="001B2B10"/>
    <w:pPr>
      <w:spacing w:line="240" w:lineRule="auto"/>
    </w:pPr>
    <w:rPr>
      <w:sz w:val="20"/>
      <w:szCs w:val="20"/>
    </w:rPr>
  </w:style>
  <w:style w:type="character" w:customStyle="1" w:styleId="FootnoteTextChar">
    <w:name w:val="Footnote Text Char"/>
    <w:link w:val="FootnoteText"/>
    <w:uiPriority w:val="99"/>
    <w:rsid w:val="001B2B10"/>
    <w:rPr>
      <w:rFonts w:ascii="Arial" w:hAnsi="Arial" w:cs="Arial"/>
      <w:lang w:eastAsia="en-US"/>
    </w:rPr>
  </w:style>
  <w:style w:type="character" w:styleId="FootnoteReference">
    <w:name w:val="footnote reference"/>
    <w:uiPriority w:val="99"/>
    <w:semiHidden/>
    <w:unhideWhenUsed/>
    <w:rsid w:val="0084736B"/>
    <w:rPr>
      <w:vertAlign w:val="superscript"/>
    </w:rPr>
  </w:style>
  <w:style w:type="paragraph" w:styleId="TOC1">
    <w:name w:val="toc 1"/>
    <w:basedOn w:val="Normal"/>
    <w:next w:val="Normal"/>
    <w:autoRedefine/>
    <w:uiPriority w:val="39"/>
    <w:unhideWhenUsed/>
    <w:rsid w:val="00C2488B"/>
  </w:style>
  <w:style w:type="paragraph" w:styleId="BodyText">
    <w:name w:val="Body Text"/>
    <w:basedOn w:val="Normal"/>
    <w:link w:val="BodyTextChar"/>
    <w:uiPriority w:val="99"/>
    <w:unhideWhenUsed/>
    <w:rsid w:val="00E1164C"/>
  </w:style>
  <w:style w:type="character" w:customStyle="1" w:styleId="BodyTextChar">
    <w:name w:val="Body Text Char"/>
    <w:link w:val="BodyText"/>
    <w:uiPriority w:val="99"/>
    <w:rsid w:val="00E1164C"/>
    <w:rPr>
      <w:rFonts w:ascii="Lato" w:hAnsi="Lato" w:cs="Arial"/>
      <w:sz w:val="22"/>
      <w:szCs w:val="22"/>
      <w:lang w:eastAsia="en-US"/>
    </w:rPr>
  </w:style>
  <w:style w:type="paragraph" w:styleId="TOC2">
    <w:name w:val="toc 2"/>
    <w:basedOn w:val="Normal"/>
    <w:next w:val="Normal"/>
    <w:autoRedefine/>
    <w:uiPriority w:val="39"/>
    <w:unhideWhenUsed/>
    <w:rsid w:val="00C2488B"/>
    <w:pPr>
      <w:ind w:left="220"/>
    </w:pPr>
  </w:style>
  <w:style w:type="paragraph" w:styleId="TOC3">
    <w:name w:val="toc 3"/>
    <w:basedOn w:val="Normal"/>
    <w:next w:val="Normal"/>
    <w:autoRedefine/>
    <w:uiPriority w:val="39"/>
    <w:unhideWhenUsed/>
    <w:rsid w:val="00C2488B"/>
    <w:pPr>
      <w:ind w:left="440"/>
    </w:pPr>
  </w:style>
  <w:style w:type="paragraph" w:styleId="BalloonText">
    <w:name w:val="Balloon Text"/>
    <w:basedOn w:val="Normal"/>
    <w:link w:val="BalloonTextChar"/>
    <w:uiPriority w:val="99"/>
    <w:semiHidden/>
    <w:unhideWhenUsed/>
    <w:rsid w:val="001219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195F"/>
    <w:rPr>
      <w:rFonts w:ascii="Tahoma" w:hAnsi="Tahoma" w:cs="Tahoma"/>
      <w:sz w:val="16"/>
      <w:szCs w:val="16"/>
      <w:lang w:eastAsia="en-US"/>
    </w:rPr>
  </w:style>
  <w:style w:type="paragraph" w:customStyle="1" w:styleId="Bullets">
    <w:name w:val="Bullets"/>
    <w:basedOn w:val="Normal"/>
    <w:link w:val="BulletsChar"/>
    <w:qFormat/>
    <w:rsid w:val="003B55B5"/>
    <w:pPr>
      <w:numPr>
        <w:numId w:val="4"/>
      </w:numPr>
    </w:pPr>
  </w:style>
  <w:style w:type="paragraph" w:styleId="TOC4">
    <w:name w:val="toc 4"/>
    <w:basedOn w:val="Normal"/>
    <w:next w:val="Normal"/>
    <w:autoRedefine/>
    <w:uiPriority w:val="39"/>
    <w:unhideWhenUsed/>
    <w:rsid w:val="00BF317A"/>
    <w:pPr>
      <w:ind w:left="660"/>
    </w:pPr>
  </w:style>
  <w:style w:type="character" w:customStyle="1" w:styleId="BulletsChar">
    <w:name w:val="Bullets Char"/>
    <w:link w:val="Bullets"/>
    <w:rsid w:val="003B55B5"/>
    <w:rPr>
      <w:rFonts w:ascii="Arial" w:hAnsi="Arial" w:cs="Arial"/>
      <w:sz w:val="22"/>
      <w:szCs w:val="22"/>
      <w:lang w:val="en-GB" w:eastAsia="en-US"/>
    </w:rPr>
  </w:style>
  <w:style w:type="paragraph" w:styleId="TOCHeading">
    <w:name w:val="TOC Heading"/>
    <w:basedOn w:val="Heading1"/>
    <w:next w:val="Normal"/>
    <w:uiPriority w:val="39"/>
    <w:unhideWhenUsed/>
    <w:qFormat/>
    <w:rsid w:val="000A76D4"/>
    <w:pPr>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contextualSpacing w:val="0"/>
      <w:outlineLvl w:val="9"/>
    </w:pPr>
    <w:rPr>
      <w:rFonts w:ascii="Cambria" w:eastAsia="MS Gothic" w:hAnsi="Cambria" w:cs="Times New Roman"/>
      <w:color w:val="365F91"/>
      <w:kern w:val="0"/>
      <w:sz w:val="28"/>
      <w:szCs w:val="28"/>
      <w:bdr w:val="none" w:sz="0" w:space="0" w:color="auto"/>
      <w:lang w:val="en-US" w:eastAsia="ja-JP"/>
    </w:rPr>
  </w:style>
  <w:style w:type="character" w:styleId="Hyperlink">
    <w:name w:val="Hyperlink"/>
    <w:uiPriority w:val="99"/>
    <w:unhideWhenUsed/>
    <w:rsid w:val="000A76D4"/>
    <w:rPr>
      <w:color w:val="0000FF"/>
      <w:u w:val="single"/>
    </w:rPr>
  </w:style>
  <w:style w:type="table" w:styleId="TableGrid">
    <w:name w:val="Table Grid"/>
    <w:basedOn w:val="TableNormal"/>
    <w:uiPriority w:val="59"/>
    <w:rsid w:val="00BB139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1F406A"/>
    <w:pPr>
      <w:keepNext/>
    </w:pPr>
    <w:rPr>
      <w:b/>
      <w:bCs/>
      <w:color w:val="003F23"/>
      <w:sz w:val="20"/>
      <w:szCs w:val="20"/>
    </w:rPr>
  </w:style>
  <w:style w:type="paragraph" w:customStyle="1" w:styleId="Body-Table">
    <w:name w:val="Body - Table"/>
    <w:basedOn w:val="Normal"/>
    <w:qFormat/>
    <w:rsid w:val="00B72194"/>
    <w:pPr>
      <w:spacing w:line="240" w:lineRule="auto"/>
    </w:pPr>
  </w:style>
  <w:style w:type="paragraph" w:customStyle="1" w:styleId="Bullets-Table">
    <w:name w:val="Bullets - Table"/>
    <w:basedOn w:val="Body-Table"/>
    <w:qFormat/>
    <w:rsid w:val="004B16B0"/>
    <w:pPr>
      <w:numPr>
        <w:numId w:val="5"/>
      </w:numPr>
    </w:pPr>
    <w:rPr>
      <w:color w:val="000000" w:themeColor="text1"/>
    </w:rPr>
  </w:style>
  <w:style w:type="character" w:customStyle="1" w:styleId="UnresolvedMention1">
    <w:name w:val="Unresolved Mention1"/>
    <w:basedOn w:val="DefaultParagraphFont"/>
    <w:uiPriority w:val="99"/>
    <w:semiHidden/>
    <w:unhideWhenUsed/>
    <w:rsid w:val="00374FA2"/>
    <w:rPr>
      <w:color w:val="605E5C"/>
      <w:shd w:val="clear" w:color="auto" w:fill="E1DFDD"/>
    </w:rPr>
  </w:style>
  <w:style w:type="paragraph" w:customStyle="1" w:styleId="CoverDate">
    <w:name w:val="Cover Date"/>
    <w:basedOn w:val="Normal"/>
    <w:autoRedefine/>
    <w:qFormat/>
    <w:rsid w:val="001F406A"/>
    <w:rPr>
      <w:b/>
      <w:color w:val="003F23"/>
      <w:sz w:val="40"/>
      <w:szCs w:val="4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5C7922"/>
    <w:pPr>
      <w:spacing w:after="200" w:line="276" w:lineRule="auto"/>
      <w:ind w:left="720"/>
      <w:contextualSpacing/>
    </w:pPr>
    <w:rPr>
      <w:rFonts w:asciiTheme="minorHAnsi" w:eastAsiaTheme="minorHAnsi" w:hAnsiTheme="minorHAnsi" w:cstheme="minorBidi"/>
      <w:lang w:val="en-I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qFormat/>
    <w:rsid w:val="005C7922"/>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C7922"/>
    <w:rPr>
      <w:sz w:val="16"/>
      <w:szCs w:val="16"/>
    </w:rPr>
  </w:style>
  <w:style w:type="paragraph" w:styleId="NormalWeb">
    <w:name w:val="Normal (Web)"/>
    <w:basedOn w:val="Normal"/>
    <w:uiPriority w:val="99"/>
    <w:semiHidden/>
    <w:unhideWhenUsed/>
    <w:rsid w:val="005C7922"/>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CommentText">
    <w:name w:val="annotation text"/>
    <w:basedOn w:val="Normal"/>
    <w:link w:val="CommentTextChar"/>
    <w:uiPriority w:val="99"/>
    <w:unhideWhenUsed/>
    <w:rsid w:val="00FD2FD7"/>
    <w:pPr>
      <w:spacing w:line="240" w:lineRule="auto"/>
    </w:pPr>
    <w:rPr>
      <w:sz w:val="20"/>
      <w:szCs w:val="20"/>
    </w:rPr>
  </w:style>
  <w:style w:type="character" w:customStyle="1" w:styleId="CommentTextChar">
    <w:name w:val="Comment Text Char"/>
    <w:basedOn w:val="DefaultParagraphFont"/>
    <w:link w:val="CommentText"/>
    <w:uiPriority w:val="99"/>
    <w:rsid w:val="00FD2FD7"/>
    <w:rPr>
      <w:rFonts w:ascii="Arial" w:hAnsi="Arial" w:cs="Arial"/>
      <w:lang w:val="en-GB" w:eastAsia="en-US"/>
    </w:rPr>
  </w:style>
  <w:style w:type="paragraph" w:styleId="CommentSubject">
    <w:name w:val="annotation subject"/>
    <w:basedOn w:val="CommentText"/>
    <w:next w:val="CommentText"/>
    <w:link w:val="CommentSubjectChar"/>
    <w:uiPriority w:val="99"/>
    <w:semiHidden/>
    <w:unhideWhenUsed/>
    <w:rsid w:val="00FD2FD7"/>
    <w:rPr>
      <w:b/>
      <w:bCs/>
    </w:rPr>
  </w:style>
  <w:style w:type="character" w:customStyle="1" w:styleId="CommentSubjectChar">
    <w:name w:val="Comment Subject Char"/>
    <w:basedOn w:val="CommentTextChar"/>
    <w:link w:val="CommentSubject"/>
    <w:uiPriority w:val="99"/>
    <w:semiHidden/>
    <w:rsid w:val="00FD2FD7"/>
    <w:rPr>
      <w:rFonts w:ascii="Arial" w:hAnsi="Arial" w:cs="Arial"/>
      <w:b/>
      <w:bCs/>
      <w:lang w:val="en-GB" w:eastAsia="en-US"/>
    </w:rPr>
  </w:style>
  <w:style w:type="character" w:styleId="UnresolvedMention">
    <w:name w:val="Unresolved Mention"/>
    <w:basedOn w:val="DefaultParagraphFont"/>
    <w:uiPriority w:val="99"/>
    <w:semiHidden/>
    <w:unhideWhenUsed/>
    <w:rsid w:val="00FD2FD7"/>
    <w:rPr>
      <w:color w:val="605E5C"/>
      <w:shd w:val="clear" w:color="auto" w:fill="E1DFDD"/>
    </w:rPr>
  </w:style>
  <w:style w:type="paragraph" w:styleId="Revision">
    <w:name w:val="Revision"/>
    <w:hidden/>
    <w:uiPriority w:val="99"/>
    <w:semiHidden/>
    <w:rsid w:val="00FD2FD7"/>
    <w:rPr>
      <w:rFonts w:ascii="Arial" w:hAnsi="Arial" w:cs="Arial"/>
      <w:sz w:val="22"/>
      <w:szCs w:val="22"/>
      <w:lang w:val="en-GB" w:eastAsia="en-US"/>
    </w:rPr>
  </w:style>
  <w:style w:type="table" w:customStyle="1" w:styleId="TableGrid0">
    <w:name w:val="TableGrid"/>
    <w:rsid w:val="00FD2FD7"/>
    <w:rPr>
      <w:rFonts w:asciiTheme="minorHAnsi" w:eastAsiaTheme="minorEastAsia" w:hAnsiTheme="minorHAnsi" w:cstheme="minorBidi"/>
      <w:kern w:val="2"/>
      <w:sz w:val="22"/>
      <w:szCs w:val="22"/>
      <w:lang w:eastAsia="en-IE"/>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21344"/>
    <w:rPr>
      <w:color w:val="954F72" w:themeColor="followedHyperlink"/>
      <w:u w:val="single"/>
    </w:rPr>
  </w:style>
  <w:style w:type="character" w:customStyle="1" w:styleId="DefaultTextCharCharCharChar">
    <w:name w:val="Default Text Char Char Char Char"/>
    <w:link w:val="DefaultTextCharCharChar"/>
    <w:locked/>
    <w:rsid w:val="00A82FAF"/>
    <w:rPr>
      <w:rFonts w:ascii="Arial" w:hAnsi="Arial" w:cs="Arial"/>
      <w:sz w:val="24"/>
    </w:rPr>
  </w:style>
  <w:style w:type="paragraph" w:customStyle="1" w:styleId="DefaultTextCharCharChar">
    <w:name w:val="Default Text Char Char Char"/>
    <w:basedOn w:val="Normal"/>
    <w:link w:val="DefaultTextCharCharCharChar"/>
    <w:rsid w:val="00A82FAF"/>
    <w:pPr>
      <w:autoSpaceDE w:val="0"/>
      <w:autoSpaceDN w:val="0"/>
      <w:adjustRightInd w:val="0"/>
      <w:spacing w:after="0" w:line="240" w:lineRule="auto"/>
      <w:jc w:val="both"/>
    </w:pPr>
    <w:rPr>
      <w:sz w:val="24"/>
      <w:szCs w:val="20"/>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9950">
      <w:bodyDiv w:val="1"/>
      <w:marLeft w:val="0"/>
      <w:marRight w:val="0"/>
      <w:marTop w:val="0"/>
      <w:marBottom w:val="0"/>
      <w:divBdr>
        <w:top w:val="none" w:sz="0" w:space="0" w:color="auto"/>
        <w:left w:val="none" w:sz="0" w:space="0" w:color="auto"/>
        <w:bottom w:val="none" w:sz="0" w:space="0" w:color="auto"/>
        <w:right w:val="none" w:sz="0" w:space="0" w:color="auto"/>
      </w:divBdr>
    </w:div>
    <w:div w:id="46303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sa.ie/" TargetMode="External"/><Relationship Id="rId18" Type="http://schemas.openxmlformats.org/officeDocument/2006/relationships/hyperlink" Target="https://www.gov.ie/en/department-of-climate-energy-and-the-environment/organisation-information/career-opportunities/" TargetMode="External"/><Relationship Id="rId26" Type="http://schemas.openxmlformats.org/officeDocument/2006/relationships/hyperlink" Target="http://www.cpsa.ie" TargetMode="External"/><Relationship Id="rId3" Type="http://schemas.openxmlformats.org/officeDocument/2006/relationships/customXml" Target="../customXml/item3.xml"/><Relationship Id="rId21" Type="http://schemas.openxmlformats.org/officeDocument/2006/relationships/hyperlink" Target="mailto:dlo@dcee.gov.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psa.ie/" TargetMode="External"/><Relationship Id="rId17" Type="http://schemas.openxmlformats.org/officeDocument/2006/relationships/hyperlink" Target="https://www.gov.ie/en/department-of-climate-energy-and-the-environment/organisation-information/human-rights-and-equality/" TargetMode="External"/><Relationship Id="rId25" Type="http://schemas.openxmlformats.org/officeDocument/2006/relationships/hyperlink" Target="http://www.circulars.gov.i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careers@dcee.gov.i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per.gov.ie/pension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hr.per.gov.ie/wp-content/uploads/2020/06/Ill-Health-Retirement-linked-document.pdf" TargetMode="External"/><Relationship Id="rId28" Type="http://schemas.openxmlformats.org/officeDocument/2006/relationships/hyperlink" Target="mailto:human.resources@dcee.gov.ie" TargetMode="External"/><Relationship Id="rId10" Type="http://schemas.openxmlformats.org/officeDocument/2006/relationships/endnotes" Target="endnotes.xml"/><Relationship Id="rId19" Type="http://schemas.openxmlformats.org/officeDocument/2006/relationships/hyperlink" Target="mailto:careers@decc.gov.i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per.gov.ie/pensions" TargetMode="External"/><Relationship Id="rId27" Type="http://schemas.openxmlformats.org/officeDocument/2006/relationships/hyperlink" Target="http://www.cpsa.i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eFileName xmlns="d4e29b06-748f-4412-9f4e-9711a9e193ac">DPE196-010-2025</eDocs_eFileName>
    <mbbd3fafa5ab4e5eb8a6a5e099cef439 xmlns="d4e29b06-748f-4412-9f4e-9711a9e193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mbbd3fafa5ab4e5eb8a6a5e099cef439>
    <TaxCatchAll xmlns="d4e29b06-748f-4412-9f4e-9711a9e193ac">
      <Value>293</Value>
      <Value>5</Value>
      <Value>1</Value>
      <Value>21</Value>
    </TaxCatchAll>
    <h1f8bb4843d6459a8b809123185593c7 xmlns="d4e29b06-748f-4412-9f4e-9711a9e193ac">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h1f8bb4843d6459a8b809123185593c7>
    <_vti_ItemDeclaredRecord xmlns="d4e29b06-748f-4412-9f4e-9711a9e193ac" xsi:nil="true"/>
    <m02c691f3efa402dab5cbaa8c240a9e7 xmlns="d4e29b06-748f-4412-9f4e-9711a9e193ac">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m02c691f3efa402dab5cbaa8c240a9e7>
    <eDocs_FileStatus xmlns="d4e29b06-748f-4412-9f4e-9711a9e193ac">Live</eDocs_FileStatus>
    <nb1b8a72855341e18dd75ce464e281f2 xmlns="d4e29b06-748f-4412-9f4e-9711a9e193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39831d5f-7167-4dab-807e-7396013f126c</TermId>
        </TermInfo>
      </Terms>
    </nb1b8a72855341e18dd75ce464e281f2>
    <fbaa881fc4ae443f9fdafbdd527793df xmlns="d4e29b06-748f-4412-9f4e-9711a9e193ac">
      <Terms xmlns="http://schemas.microsoft.com/office/infopath/2007/PartnerControls"/>
    </fbaa881fc4ae443f9fdafbdd527793df>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D7AA1C25BBD88943B652712DB570ADF3" ma:contentTypeVersion="289" ma:contentTypeDescription="" ma:contentTypeScope="" ma:versionID="adfbe116c07b5d24c51bef469bd1feaf">
  <xsd:schema xmlns:xsd="http://www.w3.org/2001/XMLSchema" xmlns:xs="http://www.w3.org/2001/XMLSchema" xmlns:p="http://schemas.microsoft.com/office/2006/metadata/properties" xmlns:ns2="d4e29b06-748f-4412-9f4e-9711a9e193ac" targetNamespace="http://schemas.microsoft.com/office/2006/metadata/properties" ma:root="true" ma:fieldsID="ebc55d37397fd3dc800b6e94d084e65a" ns2:_="">
    <xsd:import namespace="d4e29b06-748f-4412-9f4e-9711a9e193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9b06-748f-4412-9f4e-9711a9e193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fcc49a0-d79f-406d-a38a-7e59695628d4}" ma:internalName="TaxCatchAll" ma:showField="CatchAllData" ma:web="d4e29b06-748f-4412-9f4e-9711a9e193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cc49a0-d79f-406d-a38a-7e59695628d4}" ma:internalName="TaxCatchAllLabel" ma:readOnly="true" ma:showField="CatchAllDataLabel" ma:web="d4e29b06-748f-4412-9f4e-9711a9e193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96|e208e6d4-f5ec-473f-8beb-eba0bb4a8fb1" ma:fieldId="{11f8bb48-43d6-459a-8b80-9123185593c7}" ma:sspId="f2970656-14da-44a7-bf1a-2b1eb7a31fa1"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f2970656-14da-44a7-bf1a-2b1eb7a31fa1"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f2970656-14da-44a7-bf1a-2b1eb7a31fa1" ma:termSetId="54e58c1c-4544-4ff4-bb6c-64f01d89663a"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0db6e6fe-7da6-4395-ba22-207b2a29f028" ma:fieldId="{6bbd3faf-a5ab-4e5e-b8a6-a5e099cef439}" ma:sspId="f2970656-14da-44a7-bf1a-2b1eb7a31fa1" ma:termSetId="9d236be9-847d-436d-be84-30193fff6b7e"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f2970656-14da-44a7-bf1a-2b1eb7a31fa1" ma:termSetId="54e58c1c-4544-4ff4-bb6c-64f01d89663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F373B-3391-46BC-9DEE-7089461B196C}">
  <ds:schemaRefs>
    <ds:schemaRef ds:uri="http://schemas.microsoft.com/sharepoint/v3/contenttype/forms"/>
  </ds:schemaRefs>
</ds:datastoreItem>
</file>

<file path=customXml/itemProps2.xml><?xml version="1.0" encoding="utf-8"?>
<ds:datastoreItem xmlns:ds="http://schemas.openxmlformats.org/officeDocument/2006/customXml" ds:itemID="{DFD157BE-9EFA-45B4-92BB-D1F89138214C}">
  <ds:schemaRefs>
    <ds:schemaRef ds:uri="http://schemas.microsoft.com/office/2006/metadata/properties"/>
    <ds:schemaRef ds:uri="http://schemas.microsoft.com/office/infopath/2007/PartnerControls"/>
    <ds:schemaRef ds:uri="d4e29b06-748f-4412-9f4e-9711a9e193ac"/>
  </ds:schemaRefs>
</ds:datastoreItem>
</file>

<file path=customXml/itemProps3.xml><?xml version="1.0" encoding="utf-8"?>
<ds:datastoreItem xmlns:ds="http://schemas.openxmlformats.org/officeDocument/2006/customXml" ds:itemID="{5476EAC4-9A4D-4235-A8C8-67D5E7112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9b06-748f-4412-9f4e-9711a9e19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A7F92-A3ED-4958-A287-DBDB0027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8821</Words>
  <Characters>50281</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DCENR</Company>
  <LinksUpToDate>false</LinksUpToDate>
  <CharactersWithSpaces>58985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McGee</dc:creator>
  <cp:keywords/>
  <cp:lastModifiedBy>Dylan Downes (DCEE)</cp:lastModifiedBy>
  <cp:revision>2</cp:revision>
  <cp:lastPrinted>2020-01-14T09:27:00Z</cp:lastPrinted>
  <dcterms:created xsi:type="dcterms:W3CDTF">2026-04-21T10:31:00Z</dcterms:created>
  <dcterms:modified xsi:type="dcterms:W3CDTF">2026-04-21T10:31:00Z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0x0101000BC94875665D404BB1351B53C41FD2C000D7AA1C25BBD88943B652712DB570ADF3</vt:lpwstr>
  </property>
  <property fmtid="{D5CDD505-2E9C-101B-9397-08002B2CF9AE}" pid="3" name="eDocs_SecurityClassification">
    <vt:lpwstr>5;#Unclassified|0db6e6fe-7da6-4395-ba22-207b2a29f028</vt:lpwstr>
  </property>
  <property fmtid="{D5CDD505-2E9C-101B-9397-08002B2CF9AE}" pid="4" name="eDocs_Series">
    <vt:lpwstr>1;#196|e208e6d4-f5ec-473f-8beb-eba0bb4a8fb1</vt:lpwstr>
  </property>
  <property fmtid="{D5CDD505-2E9C-101B-9397-08002B2CF9AE}" pid="5" name="eDocs_Year">
    <vt:lpwstr>293;#2025|39831d5f-7167-4dab-807e-7396013f126c</vt:lpwstr>
  </property>
  <property fmtid="{D5CDD505-2E9C-101B-9397-08002B2CF9AE}" pid="6" name="eDocs_FileTopics">
    <vt:lpwstr>21;#Recruitment Policy|dea1db89-0137-4372-b61c-73c1e8fad1ef</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